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BC" w:rsidRDefault="005605BC">
      <w:pPr>
        <w:pStyle w:val="Corpsdetexte"/>
        <w:rPr>
          <w:rFonts w:ascii="Times New Roman"/>
        </w:rPr>
      </w:pPr>
    </w:p>
    <w:p w:rsidR="005605BC" w:rsidRDefault="005605BC">
      <w:pPr>
        <w:pStyle w:val="Corpsdetexte"/>
        <w:rPr>
          <w:rFonts w:ascii="Times New Roman"/>
        </w:rPr>
      </w:pPr>
    </w:p>
    <w:p w:rsidR="005605BC" w:rsidRDefault="005605BC">
      <w:pPr>
        <w:pStyle w:val="Corpsdetexte"/>
        <w:rPr>
          <w:rFonts w:ascii="Times New Roman"/>
        </w:rPr>
      </w:pPr>
    </w:p>
    <w:p w:rsidR="005605BC" w:rsidRDefault="005605BC">
      <w:pPr>
        <w:pStyle w:val="Corpsdetexte"/>
        <w:spacing w:before="11"/>
        <w:rPr>
          <w:rFonts w:ascii="Times New Roman"/>
          <w:sz w:val="11"/>
        </w:rPr>
      </w:pPr>
    </w:p>
    <w:p w:rsidR="005605BC" w:rsidRDefault="00113B3F">
      <w:pPr>
        <w:pStyle w:val="Corpsdetexte"/>
        <w:ind w:left="265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inline distT="0" distB="0" distL="0" distR="0">
            <wp:extent cx="1760662" cy="6309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662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5BC" w:rsidRDefault="00113B3F">
      <w:pPr>
        <w:pStyle w:val="Corpsdetexte"/>
        <w:spacing w:before="4"/>
        <w:rPr>
          <w:rFonts w:ascii="Times New Roman"/>
          <w:sz w:val="25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5127625</wp:posOffset>
            </wp:positionH>
            <wp:positionV relativeFrom="paragraph">
              <wp:posOffset>200459</wp:posOffset>
            </wp:positionV>
            <wp:extent cx="1867721" cy="33832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721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05BC" w:rsidRDefault="00113B3F">
      <w:pPr>
        <w:spacing w:before="166"/>
        <w:ind w:right="329"/>
        <w:jc w:val="right"/>
        <w:rPr>
          <w:rFonts w:ascii="Rawline Light"/>
          <w:i/>
          <w:sz w:val="20"/>
        </w:rPr>
      </w:pPr>
      <w:r>
        <w:rPr>
          <w:rFonts w:ascii="Rawline Light"/>
          <w:i/>
          <w:color w:val="002263"/>
          <w:sz w:val="20"/>
        </w:rPr>
        <w:t>Paris,</w:t>
      </w:r>
      <w:r>
        <w:rPr>
          <w:rFonts w:ascii="Rawline Light"/>
          <w:i/>
          <w:color w:val="002263"/>
          <w:spacing w:val="-3"/>
          <w:sz w:val="20"/>
        </w:rPr>
        <w:t xml:space="preserve"> </w:t>
      </w:r>
      <w:r>
        <w:rPr>
          <w:rFonts w:ascii="Rawline Light"/>
          <w:i/>
          <w:color w:val="002263"/>
          <w:sz w:val="20"/>
        </w:rPr>
        <w:t>le</w:t>
      </w:r>
      <w:r>
        <w:rPr>
          <w:rFonts w:ascii="Rawline Light"/>
          <w:i/>
          <w:color w:val="002263"/>
          <w:spacing w:val="-1"/>
          <w:sz w:val="20"/>
        </w:rPr>
        <w:t xml:space="preserve"> </w:t>
      </w:r>
      <w:r>
        <w:rPr>
          <w:rFonts w:ascii="Rawline Light"/>
          <w:i/>
          <w:color w:val="002263"/>
          <w:sz w:val="20"/>
        </w:rPr>
        <w:t>13</w:t>
      </w:r>
      <w:r>
        <w:rPr>
          <w:rFonts w:ascii="Rawline Light"/>
          <w:i/>
          <w:color w:val="002263"/>
          <w:spacing w:val="-3"/>
          <w:sz w:val="20"/>
        </w:rPr>
        <w:t xml:space="preserve"> </w:t>
      </w:r>
      <w:r>
        <w:rPr>
          <w:rFonts w:ascii="Rawline Light"/>
          <w:i/>
          <w:color w:val="002263"/>
          <w:sz w:val="20"/>
        </w:rPr>
        <w:t>septembre</w:t>
      </w:r>
      <w:r>
        <w:rPr>
          <w:rFonts w:ascii="Rawline Light"/>
          <w:i/>
          <w:color w:val="002263"/>
          <w:spacing w:val="-2"/>
          <w:sz w:val="20"/>
        </w:rPr>
        <w:t xml:space="preserve"> </w:t>
      </w:r>
      <w:r>
        <w:rPr>
          <w:rFonts w:ascii="Rawline Light"/>
          <w:i/>
          <w:color w:val="002263"/>
          <w:sz w:val="20"/>
        </w:rPr>
        <w:t>2021</w:t>
      </w:r>
    </w:p>
    <w:p w:rsidR="005605BC" w:rsidRDefault="005605BC">
      <w:pPr>
        <w:pStyle w:val="Corpsdetexte"/>
        <w:spacing w:before="7"/>
        <w:rPr>
          <w:rFonts w:ascii="Rawline Light"/>
          <w:i/>
          <w:sz w:val="39"/>
        </w:rPr>
      </w:pPr>
    </w:p>
    <w:p w:rsidR="005605BC" w:rsidRDefault="00022160">
      <w:pPr>
        <w:pStyle w:val="Titre"/>
        <w:rPr>
          <w:b/>
        </w:rPr>
      </w:pPr>
      <w:r>
        <w:pict>
          <v:rect id="docshape1" o:spid="_x0000_s1035" style="position:absolute;left:0;text-align:left;margin-left:562.5pt;margin-top:-184.1pt;width:1pt;height:134.7pt;z-index:15729664;mso-position-horizontal-relative:page" fillcolor="#002263" stroked="f">
            <w10:wrap anchorx="page"/>
          </v:rect>
        </w:pict>
      </w:r>
      <w:r w:rsidR="00113B3F">
        <w:rPr>
          <w:b/>
          <w:color w:val="002263"/>
        </w:rPr>
        <w:t xml:space="preserve">CNP Assurances lance l’extranet </w:t>
      </w:r>
      <w:proofErr w:type="spellStart"/>
      <w:r w:rsidR="00113B3F">
        <w:rPr>
          <w:b/>
          <w:color w:val="002263"/>
        </w:rPr>
        <w:t>Olo</w:t>
      </w:r>
      <w:proofErr w:type="spellEnd"/>
      <w:r w:rsidR="00113B3F">
        <w:rPr>
          <w:b/>
          <w:color w:val="002263"/>
        </w:rPr>
        <w:t xml:space="preserve"> pour accompagner le développement</w:t>
      </w:r>
      <w:r w:rsidR="00113B3F">
        <w:rPr>
          <w:b/>
          <w:color w:val="002263"/>
          <w:spacing w:val="-67"/>
        </w:rPr>
        <w:t xml:space="preserve"> </w:t>
      </w:r>
      <w:r w:rsidR="00113B3F">
        <w:rPr>
          <w:b/>
          <w:color w:val="002263"/>
        </w:rPr>
        <w:t>commercial</w:t>
      </w:r>
      <w:r w:rsidR="00113B3F">
        <w:rPr>
          <w:b/>
          <w:color w:val="002263"/>
          <w:spacing w:val="-1"/>
        </w:rPr>
        <w:t xml:space="preserve"> </w:t>
      </w:r>
      <w:r w:rsidR="00113B3F">
        <w:rPr>
          <w:b/>
          <w:color w:val="002263"/>
        </w:rPr>
        <w:t>de ses partenaires</w:t>
      </w:r>
      <w:r w:rsidR="00113B3F">
        <w:rPr>
          <w:b/>
          <w:color w:val="002263"/>
          <w:spacing w:val="-1"/>
        </w:rPr>
        <w:t xml:space="preserve"> </w:t>
      </w:r>
      <w:r w:rsidR="00113B3F">
        <w:rPr>
          <w:b/>
          <w:color w:val="002263"/>
        </w:rPr>
        <w:t>courtiers</w:t>
      </w:r>
    </w:p>
    <w:p w:rsidR="005605BC" w:rsidRDefault="005605BC">
      <w:pPr>
        <w:pStyle w:val="Corpsdetexte"/>
        <w:spacing w:before="3"/>
        <w:rPr>
          <w:rFonts w:ascii="Rawline SemiBold"/>
          <w:b/>
          <w:sz w:val="26"/>
        </w:rPr>
      </w:pPr>
    </w:p>
    <w:p w:rsidR="005605BC" w:rsidRDefault="00113B3F">
      <w:pPr>
        <w:pStyle w:val="Corpsdetexte"/>
        <w:ind w:left="272" w:right="322"/>
        <w:jc w:val="both"/>
      </w:pPr>
      <w:r>
        <w:rPr>
          <w:color w:val="454E4F"/>
        </w:rPr>
        <w:t>A l’occasion des Journées du courtage</w:t>
      </w:r>
      <w:r>
        <w:rPr>
          <w:color w:val="454E4F"/>
          <w:position w:val="7"/>
          <w:sz w:val="12"/>
        </w:rPr>
        <w:t>i1</w:t>
      </w:r>
      <w:r>
        <w:rPr>
          <w:color w:val="454E4F"/>
        </w:rPr>
        <w:t xml:space="preserve">, CNP Assurances présente </w:t>
      </w:r>
      <w:proofErr w:type="spellStart"/>
      <w:r>
        <w:rPr>
          <w:color w:val="454E4F"/>
        </w:rPr>
        <w:t>Olo</w:t>
      </w:r>
      <w:proofErr w:type="spellEnd"/>
      <w:r>
        <w:rPr>
          <w:color w:val="454E4F"/>
        </w:rPr>
        <w:t xml:space="preserve">, un extranet </w:t>
      </w:r>
      <w:proofErr w:type="spellStart"/>
      <w:r>
        <w:rPr>
          <w:color w:val="454E4F"/>
        </w:rPr>
        <w:t>co</w:t>
      </w:r>
      <w:proofErr w:type="spellEnd"/>
      <w:r>
        <w:rPr>
          <w:color w:val="454E4F"/>
        </w:rPr>
        <w:t>-construit avec et pour</w:t>
      </w:r>
      <w:r>
        <w:rPr>
          <w:color w:val="454E4F"/>
          <w:spacing w:val="-48"/>
        </w:rPr>
        <w:t xml:space="preserve"> </w:t>
      </w:r>
      <w:r>
        <w:rPr>
          <w:color w:val="454E4F"/>
        </w:rPr>
        <w:t>ses partenaires courtiers. Sur-mesure, il a été pensé pour faciliter le suivi commercial des contrats santé et</w:t>
      </w:r>
      <w:r>
        <w:rPr>
          <w:color w:val="454E4F"/>
          <w:spacing w:val="1"/>
        </w:rPr>
        <w:t xml:space="preserve"> </w:t>
      </w:r>
      <w:r>
        <w:rPr>
          <w:color w:val="454E4F"/>
          <w:spacing w:val="-1"/>
        </w:rPr>
        <w:t>prévoyance</w:t>
      </w:r>
      <w:r>
        <w:rPr>
          <w:color w:val="454E4F"/>
          <w:spacing w:val="-11"/>
        </w:rPr>
        <w:t xml:space="preserve"> </w:t>
      </w:r>
      <w:r>
        <w:rPr>
          <w:color w:val="454E4F"/>
          <w:spacing w:val="-1"/>
        </w:rPr>
        <w:t>et</w:t>
      </w:r>
      <w:r>
        <w:rPr>
          <w:color w:val="454E4F"/>
          <w:spacing w:val="-8"/>
        </w:rPr>
        <w:t xml:space="preserve"> </w:t>
      </w:r>
      <w:r>
        <w:rPr>
          <w:color w:val="454E4F"/>
          <w:spacing w:val="-1"/>
        </w:rPr>
        <w:t>leur</w:t>
      </w:r>
      <w:r>
        <w:rPr>
          <w:color w:val="454E4F"/>
          <w:spacing w:val="-8"/>
        </w:rPr>
        <w:t xml:space="preserve"> </w:t>
      </w:r>
      <w:r>
        <w:rPr>
          <w:color w:val="454E4F"/>
          <w:spacing w:val="-1"/>
        </w:rPr>
        <w:t>pilotage.</w:t>
      </w:r>
      <w:r>
        <w:rPr>
          <w:color w:val="454E4F"/>
          <w:spacing w:val="-7"/>
        </w:rPr>
        <w:t xml:space="preserve"> </w:t>
      </w:r>
      <w:r>
        <w:rPr>
          <w:color w:val="454E4F"/>
          <w:spacing w:val="-1"/>
        </w:rPr>
        <w:t>L’extranet</w:t>
      </w:r>
      <w:r>
        <w:rPr>
          <w:color w:val="454E4F"/>
          <w:spacing w:val="-8"/>
        </w:rPr>
        <w:t xml:space="preserve"> </w:t>
      </w:r>
      <w:proofErr w:type="spellStart"/>
      <w:r>
        <w:rPr>
          <w:color w:val="454E4F"/>
          <w:spacing w:val="-1"/>
        </w:rPr>
        <w:t>Olo</w:t>
      </w:r>
      <w:proofErr w:type="spellEnd"/>
      <w:r>
        <w:rPr>
          <w:color w:val="454E4F"/>
          <w:spacing w:val="-9"/>
        </w:rPr>
        <w:t xml:space="preserve"> </w:t>
      </w:r>
      <w:r>
        <w:rPr>
          <w:color w:val="454E4F"/>
          <w:spacing w:val="-1"/>
        </w:rPr>
        <w:t>intègre</w:t>
      </w:r>
      <w:r>
        <w:rPr>
          <w:color w:val="454E4F"/>
          <w:spacing w:val="-10"/>
        </w:rPr>
        <w:t xml:space="preserve"> </w:t>
      </w:r>
      <w:r>
        <w:rPr>
          <w:color w:val="454E4F"/>
          <w:spacing w:val="-1"/>
        </w:rPr>
        <w:t>également</w:t>
      </w:r>
      <w:r>
        <w:rPr>
          <w:color w:val="454E4F"/>
          <w:spacing w:val="-9"/>
        </w:rPr>
        <w:t xml:space="preserve"> </w:t>
      </w:r>
      <w:r>
        <w:rPr>
          <w:color w:val="454E4F"/>
        </w:rPr>
        <w:t>un</w:t>
      </w:r>
      <w:r>
        <w:rPr>
          <w:color w:val="454E4F"/>
          <w:spacing w:val="-10"/>
        </w:rPr>
        <w:t xml:space="preserve"> </w:t>
      </w:r>
      <w:r>
        <w:rPr>
          <w:color w:val="454E4F"/>
        </w:rPr>
        <w:t>outil</w:t>
      </w:r>
      <w:r>
        <w:rPr>
          <w:color w:val="454E4F"/>
          <w:spacing w:val="-11"/>
        </w:rPr>
        <w:t xml:space="preserve"> </w:t>
      </w:r>
      <w:r>
        <w:rPr>
          <w:color w:val="454E4F"/>
        </w:rPr>
        <w:t>d’aide</w:t>
      </w:r>
      <w:r>
        <w:rPr>
          <w:color w:val="454E4F"/>
          <w:spacing w:val="-10"/>
        </w:rPr>
        <w:t xml:space="preserve"> </w:t>
      </w:r>
      <w:r>
        <w:rPr>
          <w:color w:val="454E4F"/>
        </w:rPr>
        <w:t>à</w:t>
      </w:r>
      <w:r>
        <w:rPr>
          <w:color w:val="454E4F"/>
          <w:spacing w:val="-12"/>
        </w:rPr>
        <w:t xml:space="preserve"> </w:t>
      </w:r>
      <w:r>
        <w:rPr>
          <w:color w:val="454E4F"/>
        </w:rPr>
        <w:t>la</w:t>
      </w:r>
      <w:r>
        <w:rPr>
          <w:color w:val="454E4F"/>
          <w:spacing w:val="-10"/>
        </w:rPr>
        <w:t xml:space="preserve"> </w:t>
      </w:r>
      <w:r>
        <w:rPr>
          <w:color w:val="454E4F"/>
        </w:rPr>
        <w:t>vente</w:t>
      </w:r>
      <w:r>
        <w:rPr>
          <w:color w:val="454E4F"/>
          <w:spacing w:val="-9"/>
        </w:rPr>
        <w:t xml:space="preserve"> </w:t>
      </w:r>
      <w:r>
        <w:rPr>
          <w:color w:val="454E4F"/>
        </w:rPr>
        <w:t>pour</w:t>
      </w:r>
      <w:r>
        <w:rPr>
          <w:color w:val="454E4F"/>
          <w:spacing w:val="-8"/>
        </w:rPr>
        <w:t xml:space="preserve"> </w:t>
      </w:r>
      <w:r>
        <w:rPr>
          <w:color w:val="454E4F"/>
        </w:rPr>
        <w:t>le</w:t>
      </w:r>
      <w:r>
        <w:rPr>
          <w:color w:val="454E4F"/>
          <w:spacing w:val="-13"/>
        </w:rPr>
        <w:t xml:space="preserve"> </w:t>
      </w:r>
      <w:r>
        <w:rPr>
          <w:color w:val="454E4F"/>
        </w:rPr>
        <w:t>marché</w:t>
      </w:r>
      <w:r>
        <w:rPr>
          <w:color w:val="454E4F"/>
          <w:spacing w:val="-10"/>
        </w:rPr>
        <w:t xml:space="preserve"> </w:t>
      </w:r>
      <w:r>
        <w:rPr>
          <w:color w:val="454E4F"/>
        </w:rPr>
        <w:t>des</w:t>
      </w:r>
      <w:r>
        <w:rPr>
          <w:color w:val="454E4F"/>
          <w:spacing w:val="-9"/>
        </w:rPr>
        <w:t xml:space="preserve"> </w:t>
      </w:r>
      <w:r>
        <w:rPr>
          <w:color w:val="454E4F"/>
        </w:rPr>
        <w:t>TPE</w:t>
      </w:r>
      <w:r>
        <w:rPr>
          <w:color w:val="454E4F"/>
          <w:spacing w:val="-48"/>
        </w:rPr>
        <w:t xml:space="preserve"> </w:t>
      </w:r>
      <w:r>
        <w:rPr>
          <w:color w:val="454E4F"/>
        </w:rPr>
        <w:t>et</w:t>
      </w:r>
      <w:r>
        <w:rPr>
          <w:color w:val="454E4F"/>
          <w:spacing w:val="-2"/>
        </w:rPr>
        <w:t xml:space="preserve"> </w:t>
      </w:r>
      <w:r>
        <w:rPr>
          <w:color w:val="454E4F"/>
        </w:rPr>
        <w:t>PME.</w:t>
      </w:r>
    </w:p>
    <w:p w:rsidR="005605BC" w:rsidRDefault="005605BC">
      <w:pPr>
        <w:pStyle w:val="Corpsdetexte"/>
        <w:spacing w:before="12"/>
        <w:rPr>
          <w:sz w:val="19"/>
        </w:rPr>
      </w:pPr>
    </w:p>
    <w:p w:rsidR="005605BC" w:rsidRDefault="00113B3F">
      <w:pPr>
        <w:pStyle w:val="Corpsdetexte"/>
        <w:ind w:left="272" w:right="322"/>
        <w:jc w:val="both"/>
      </w:pPr>
      <w:r>
        <w:rPr>
          <w:color w:val="454E4F"/>
        </w:rPr>
        <w:t>Réalisant près de la moitié de son activité de protection sociale avec les courtiers, CNP Assurances met</w:t>
      </w:r>
      <w:r>
        <w:rPr>
          <w:color w:val="454E4F"/>
          <w:spacing w:val="1"/>
        </w:rPr>
        <w:t xml:space="preserve"> </w:t>
      </w:r>
      <w:r>
        <w:rPr>
          <w:color w:val="454E4F"/>
        </w:rPr>
        <w:t>aujourd’hui à leur disposition un extranet dédié pour leur permettre de gagner du temps commercial, de</w:t>
      </w:r>
      <w:r>
        <w:rPr>
          <w:color w:val="454E4F"/>
          <w:spacing w:val="1"/>
        </w:rPr>
        <w:t xml:space="preserve"> </w:t>
      </w:r>
      <w:r>
        <w:rPr>
          <w:color w:val="454E4F"/>
        </w:rPr>
        <w:t>faciliter</w:t>
      </w:r>
      <w:r>
        <w:rPr>
          <w:color w:val="454E4F"/>
          <w:spacing w:val="-1"/>
        </w:rPr>
        <w:t xml:space="preserve"> </w:t>
      </w:r>
      <w:r>
        <w:rPr>
          <w:color w:val="454E4F"/>
        </w:rPr>
        <w:t>le</w:t>
      </w:r>
      <w:r>
        <w:rPr>
          <w:color w:val="454E4F"/>
          <w:spacing w:val="-1"/>
        </w:rPr>
        <w:t xml:space="preserve"> </w:t>
      </w:r>
      <w:r>
        <w:rPr>
          <w:color w:val="454E4F"/>
        </w:rPr>
        <w:t>devoir</w:t>
      </w:r>
      <w:r>
        <w:rPr>
          <w:color w:val="454E4F"/>
          <w:spacing w:val="-1"/>
        </w:rPr>
        <w:t xml:space="preserve"> </w:t>
      </w:r>
      <w:r>
        <w:rPr>
          <w:color w:val="454E4F"/>
        </w:rPr>
        <w:t>de</w:t>
      </w:r>
      <w:r>
        <w:rPr>
          <w:color w:val="454E4F"/>
          <w:spacing w:val="-2"/>
        </w:rPr>
        <w:t xml:space="preserve"> </w:t>
      </w:r>
      <w:r>
        <w:rPr>
          <w:color w:val="454E4F"/>
        </w:rPr>
        <w:t>conseil</w:t>
      </w:r>
      <w:r>
        <w:rPr>
          <w:color w:val="454E4F"/>
          <w:spacing w:val="-1"/>
        </w:rPr>
        <w:t xml:space="preserve"> </w:t>
      </w:r>
      <w:r>
        <w:rPr>
          <w:color w:val="454E4F"/>
        </w:rPr>
        <w:t>et de</w:t>
      </w:r>
      <w:r>
        <w:rPr>
          <w:color w:val="454E4F"/>
          <w:spacing w:val="-2"/>
        </w:rPr>
        <w:t xml:space="preserve"> </w:t>
      </w:r>
      <w:r>
        <w:rPr>
          <w:color w:val="454E4F"/>
        </w:rPr>
        <w:t>renforcer</w:t>
      </w:r>
      <w:r>
        <w:rPr>
          <w:color w:val="454E4F"/>
          <w:spacing w:val="-1"/>
        </w:rPr>
        <w:t xml:space="preserve"> </w:t>
      </w:r>
      <w:r>
        <w:rPr>
          <w:color w:val="454E4F"/>
        </w:rPr>
        <w:t>le</w:t>
      </w:r>
      <w:r>
        <w:rPr>
          <w:color w:val="454E4F"/>
          <w:spacing w:val="-1"/>
        </w:rPr>
        <w:t xml:space="preserve"> </w:t>
      </w:r>
      <w:r>
        <w:rPr>
          <w:color w:val="454E4F"/>
        </w:rPr>
        <w:t>pilotage</w:t>
      </w:r>
      <w:r>
        <w:rPr>
          <w:color w:val="454E4F"/>
          <w:spacing w:val="-2"/>
        </w:rPr>
        <w:t xml:space="preserve"> </w:t>
      </w:r>
      <w:r>
        <w:rPr>
          <w:color w:val="454E4F"/>
        </w:rPr>
        <w:t>de</w:t>
      </w:r>
      <w:r>
        <w:rPr>
          <w:color w:val="454E4F"/>
          <w:spacing w:val="1"/>
        </w:rPr>
        <w:t xml:space="preserve"> </w:t>
      </w:r>
      <w:r>
        <w:rPr>
          <w:color w:val="454E4F"/>
        </w:rPr>
        <w:t>leur</w:t>
      </w:r>
      <w:r>
        <w:rPr>
          <w:color w:val="454E4F"/>
          <w:spacing w:val="1"/>
        </w:rPr>
        <w:t xml:space="preserve"> </w:t>
      </w:r>
      <w:r>
        <w:rPr>
          <w:color w:val="454E4F"/>
        </w:rPr>
        <w:t>activité</w:t>
      </w:r>
      <w:r>
        <w:rPr>
          <w:color w:val="454E4F"/>
          <w:spacing w:val="-2"/>
        </w:rPr>
        <w:t xml:space="preserve"> </w:t>
      </w:r>
      <w:r>
        <w:rPr>
          <w:color w:val="454E4F"/>
        </w:rPr>
        <w:t>commerciale.</w:t>
      </w:r>
    </w:p>
    <w:p w:rsidR="005605BC" w:rsidRDefault="005605BC">
      <w:pPr>
        <w:pStyle w:val="Corpsdetexte"/>
        <w:spacing w:before="1"/>
      </w:pPr>
    </w:p>
    <w:p w:rsidR="005605BC" w:rsidRDefault="00113B3F">
      <w:pPr>
        <w:pStyle w:val="Corpsdetexte"/>
        <w:ind w:left="272" w:right="324"/>
        <w:jc w:val="both"/>
      </w:pPr>
      <w:r>
        <w:rPr>
          <w:color w:val="454E4F"/>
        </w:rPr>
        <w:t>100%</w:t>
      </w:r>
      <w:r>
        <w:rPr>
          <w:color w:val="454E4F"/>
          <w:spacing w:val="-12"/>
        </w:rPr>
        <w:t xml:space="preserve"> </w:t>
      </w:r>
      <w:r>
        <w:rPr>
          <w:color w:val="454E4F"/>
        </w:rPr>
        <w:t>digital,</w:t>
      </w:r>
      <w:r>
        <w:rPr>
          <w:color w:val="454E4F"/>
          <w:spacing w:val="-10"/>
        </w:rPr>
        <w:t xml:space="preserve"> </w:t>
      </w:r>
      <w:r>
        <w:rPr>
          <w:color w:val="454E4F"/>
        </w:rPr>
        <w:t>avec</w:t>
      </w:r>
      <w:r>
        <w:rPr>
          <w:color w:val="454E4F"/>
          <w:spacing w:val="-10"/>
        </w:rPr>
        <w:t xml:space="preserve"> </w:t>
      </w:r>
      <w:r>
        <w:rPr>
          <w:color w:val="454E4F"/>
        </w:rPr>
        <w:t>un</w:t>
      </w:r>
      <w:r>
        <w:rPr>
          <w:color w:val="454E4F"/>
          <w:spacing w:val="-12"/>
        </w:rPr>
        <w:t xml:space="preserve"> </w:t>
      </w:r>
      <w:r>
        <w:rPr>
          <w:color w:val="454E4F"/>
        </w:rPr>
        <w:t>parcours</w:t>
      </w:r>
      <w:r>
        <w:rPr>
          <w:color w:val="454E4F"/>
          <w:spacing w:val="-11"/>
        </w:rPr>
        <w:t xml:space="preserve"> </w:t>
      </w:r>
      <w:r>
        <w:rPr>
          <w:color w:val="454E4F"/>
        </w:rPr>
        <w:t>fluide</w:t>
      </w:r>
      <w:r>
        <w:rPr>
          <w:color w:val="454E4F"/>
          <w:spacing w:val="-11"/>
        </w:rPr>
        <w:t xml:space="preserve"> </w:t>
      </w:r>
      <w:r>
        <w:rPr>
          <w:color w:val="454E4F"/>
        </w:rPr>
        <w:t>et</w:t>
      </w:r>
      <w:r>
        <w:rPr>
          <w:color w:val="454E4F"/>
          <w:spacing w:val="-10"/>
        </w:rPr>
        <w:t xml:space="preserve"> </w:t>
      </w:r>
      <w:r>
        <w:rPr>
          <w:color w:val="454E4F"/>
        </w:rPr>
        <w:t>simple</w:t>
      </w:r>
      <w:r>
        <w:rPr>
          <w:color w:val="454E4F"/>
          <w:spacing w:val="-12"/>
        </w:rPr>
        <w:t xml:space="preserve"> </w:t>
      </w:r>
      <w:r>
        <w:rPr>
          <w:color w:val="454E4F"/>
        </w:rPr>
        <w:t>basé</w:t>
      </w:r>
      <w:r>
        <w:rPr>
          <w:color w:val="454E4F"/>
          <w:spacing w:val="-10"/>
        </w:rPr>
        <w:t xml:space="preserve"> </w:t>
      </w:r>
      <w:r>
        <w:rPr>
          <w:color w:val="454E4F"/>
        </w:rPr>
        <w:t>sur</w:t>
      </w:r>
      <w:r>
        <w:rPr>
          <w:color w:val="454E4F"/>
          <w:spacing w:val="-11"/>
        </w:rPr>
        <w:t xml:space="preserve"> </w:t>
      </w:r>
      <w:r>
        <w:rPr>
          <w:color w:val="454E4F"/>
        </w:rPr>
        <w:t>l’expérience</w:t>
      </w:r>
      <w:r>
        <w:rPr>
          <w:color w:val="454E4F"/>
          <w:spacing w:val="-12"/>
        </w:rPr>
        <w:t xml:space="preserve"> </w:t>
      </w:r>
      <w:r>
        <w:rPr>
          <w:color w:val="454E4F"/>
        </w:rPr>
        <w:t>utilisateur,</w:t>
      </w:r>
      <w:r>
        <w:rPr>
          <w:color w:val="454E4F"/>
          <w:spacing w:val="-11"/>
        </w:rPr>
        <w:t xml:space="preserve"> </w:t>
      </w:r>
      <w:r>
        <w:rPr>
          <w:color w:val="454E4F"/>
        </w:rPr>
        <w:t>le</w:t>
      </w:r>
      <w:r>
        <w:rPr>
          <w:color w:val="454E4F"/>
          <w:spacing w:val="-12"/>
        </w:rPr>
        <w:t xml:space="preserve"> </w:t>
      </w:r>
      <w:r>
        <w:rPr>
          <w:color w:val="454E4F"/>
        </w:rPr>
        <w:t>portail</w:t>
      </w:r>
      <w:r>
        <w:rPr>
          <w:color w:val="454E4F"/>
          <w:spacing w:val="-7"/>
        </w:rPr>
        <w:t xml:space="preserve"> </w:t>
      </w:r>
      <w:r>
        <w:rPr>
          <w:color w:val="454E4F"/>
        </w:rPr>
        <w:t>a</w:t>
      </w:r>
      <w:r>
        <w:rPr>
          <w:color w:val="454E4F"/>
          <w:spacing w:val="-12"/>
        </w:rPr>
        <w:t xml:space="preserve"> </w:t>
      </w:r>
      <w:r>
        <w:rPr>
          <w:color w:val="454E4F"/>
        </w:rPr>
        <w:t>été</w:t>
      </w:r>
      <w:r>
        <w:rPr>
          <w:color w:val="454E4F"/>
          <w:spacing w:val="-10"/>
        </w:rPr>
        <w:t xml:space="preserve"> </w:t>
      </w:r>
      <w:r>
        <w:rPr>
          <w:color w:val="454E4F"/>
        </w:rPr>
        <w:t>développé</w:t>
      </w:r>
      <w:r>
        <w:rPr>
          <w:color w:val="454E4F"/>
          <w:spacing w:val="-12"/>
        </w:rPr>
        <w:t xml:space="preserve"> </w:t>
      </w:r>
      <w:r>
        <w:rPr>
          <w:color w:val="454E4F"/>
        </w:rPr>
        <w:t>pour</w:t>
      </w:r>
      <w:r>
        <w:rPr>
          <w:color w:val="454E4F"/>
          <w:spacing w:val="-48"/>
        </w:rPr>
        <w:t xml:space="preserve"> </w:t>
      </w:r>
      <w:r>
        <w:rPr>
          <w:color w:val="454E4F"/>
        </w:rPr>
        <w:t xml:space="preserve">être accessible sur ordinateur et tablette. Avec </w:t>
      </w:r>
      <w:proofErr w:type="spellStart"/>
      <w:r>
        <w:rPr>
          <w:color w:val="454E4F"/>
        </w:rPr>
        <w:t>Olo</w:t>
      </w:r>
      <w:proofErr w:type="spellEnd"/>
      <w:r>
        <w:rPr>
          <w:color w:val="454E4F"/>
        </w:rPr>
        <w:t>, les partenaires courtiers de CNP Assurances bénéficient</w:t>
      </w:r>
      <w:r>
        <w:rPr>
          <w:color w:val="454E4F"/>
          <w:spacing w:val="1"/>
        </w:rPr>
        <w:t xml:space="preserve"> </w:t>
      </w:r>
      <w:r>
        <w:rPr>
          <w:color w:val="454E4F"/>
        </w:rPr>
        <w:t>d'un accompagnement</w:t>
      </w:r>
      <w:r>
        <w:rPr>
          <w:color w:val="454E4F"/>
          <w:spacing w:val="1"/>
        </w:rPr>
        <w:t xml:space="preserve"> </w:t>
      </w:r>
      <w:r>
        <w:rPr>
          <w:color w:val="454E4F"/>
        </w:rPr>
        <w:t>enrichi et personnalisé,</w:t>
      </w:r>
      <w:r>
        <w:rPr>
          <w:color w:val="454E4F"/>
          <w:spacing w:val="1"/>
        </w:rPr>
        <w:t xml:space="preserve"> </w:t>
      </w:r>
      <w:r>
        <w:rPr>
          <w:color w:val="454E4F"/>
        </w:rPr>
        <w:t>complémentaire</w:t>
      </w:r>
      <w:r>
        <w:rPr>
          <w:color w:val="454E4F"/>
          <w:spacing w:val="1"/>
        </w:rPr>
        <w:t xml:space="preserve"> </w:t>
      </w:r>
      <w:r>
        <w:rPr>
          <w:color w:val="454E4F"/>
        </w:rPr>
        <w:t>à l’expertise</w:t>
      </w:r>
      <w:r>
        <w:rPr>
          <w:color w:val="454E4F"/>
          <w:spacing w:val="1"/>
        </w:rPr>
        <w:t xml:space="preserve"> </w:t>
      </w:r>
      <w:r w:rsidR="00022160">
        <w:rPr>
          <w:color w:val="454E4F"/>
        </w:rPr>
        <w:t>apportée</w:t>
      </w:r>
      <w:r>
        <w:rPr>
          <w:color w:val="454E4F"/>
        </w:rPr>
        <w:t xml:space="preserve"> par les</w:t>
      </w:r>
      <w:r>
        <w:rPr>
          <w:color w:val="454E4F"/>
          <w:spacing w:val="1"/>
        </w:rPr>
        <w:t xml:space="preserve"> </w:t>
      </w:r>
      <w:r>
        <w:rPr>
          <w:color w:val="454E4F"/>
        </w:rPr>
        <w:t>équipes</w:t>
      </w:r>
      <w:r>
        <w:rPr>
          <w:color w:val="454E4F"/>
          <w:spacing w:val="1"/>
        </w:rPr>
        <w:t xml:space="preserve"> </w:t>
      </w:r>
      <w:r>
        <w:rPr>
          <w:color w:val="454E4F"/>
        </w:rPr>
        <w:t>commerciales</w:t>
      </w:r>
      <w:r>
        <w:rPr>
          <w:color w:val="454E4F"/>
          <w:spacing w:val="-1"/>
        </w:rPr>
        <w:t xml:space="preserve"> </w:t>
      </w:r>
      <w:r>
        <w:rPr>
          <w:color w:val="454E4F"/>
        </w:rPr>
        <w:t>de</w:t>
      </w:r>
      <w:r>
        <w:rPr>
          <w:color w:val="454E4F"/>
          <w:spacing w:val="-1"/>
        </w:rPr>
        <w:t xml:space="preserve"> </w:t>
      </w:r>
      <w:r>
        <w:rPr>
          <w:color w:val="454E4F"/>
        </w:rPr>
        <w:t>CNP</w:t>
      </w:r>
      <w:r>
        <w:rPr>
          <w:color w:val="454E4F"/>
          <w:spacing w:val="2"/>
        </w:rPr>
        <w:t xml:space="preserve"> </w:t>
      </w:r>
      <w:r>
        <w:rPr>
          <w:color w:val="454E4F"/>
        </w:rPr>
        <w:t>Assurances.</w:t>
      </w:r>
    </w:p>
    <w:p w:rsidR="005605BC" w:rsidRDefault="005605BC">
      <w:pPr>
        <w:pStyle w:val="Corpsdetexte"/>
        <w:spacing w:before="3"/>
      </w:pPr>
      <w:bookmarkStart w:id="0" w:name="_GoBack"/>
      <w:bookmarkEnd w:id="0"/>
    </w:p>
    <w:p w:rsidR="005605BC" w:rsidRDefault="00113B3F">
      <w:pPr>
        <w:pStyle w:val="Corpsdetexte"/>
        <w:ind w:left="272"/>
      </w:pPr>
      <w:proofErr w:type="spellStart"/>
      <w:r>
        <w:rPr>
          <w:color w:val="454E4F"/>
        </w:rPr>
        <w:t>Olo</w:t>
      </w:r>
      <w:proofErr w:type="spellEnd"/>
      <w:r>
        <w:rPr>
          <w:color w:val="454E4F"/>
          <w:spacing w:val="-3"/>
        </w:rPr>
        <w:t xml:space="preserve"> </w:t>
      </w:r>
      <w:r>
        <w:rPr>
          <w:color w:val="454E4F"/>
        </w:rPr>
        <w:t>dispose</w:t>
      </w:r>
      <w:r>
        <w:rPr>
          <w:color w:val="454E4F"/>
          <w:spacing w:val="-3"/>
        </w:rPr>
        <w:t xml:space="preserve"> </w:t>
      </w:r>
      <w:r>
        <w:rPr>
          <w:color w:val="454E4F"/>
        </w:rPr>
        <w:t>de</w:t>
      </w:r>
      <w:r>
        <w:rPr>
          <w:color w:val="454E4F"/>
          <w:spacing w:val="-3"/>
        </w:rPr>
        <w:t xml:space="preserve"> </w:t>
      </w:r>
      <w:r>
        <w:rPr>
          <w:color w:val="454E4F"/>
        </w:rPr>
        <w:t>nombreuses</w:t>
      </w:r>
      <w:r>
        <w:rPr>
          <w:color w:val="454E4F"/>
          <w:spacing w:val="-3"/>
        </w:rPr>
        <w:t xml:space="preserve"> </w:t>
      </w:r>
      <w:r>
        <w:rPr>
          <w:color w:val="454E4F"/>
        </w:rPr>
        <w:t>fonctionnalités</w:t>
      </w:r>
      <w:r>
        <w:rPr>
          <w:color w:val="454E4F"/>
          <w:spacing w:val="1"/>
        </w:rPr>
        <w:t xml:space="preserve"> </w:t>
      </w:r>
      <w:r>
        <w:rPr>
          <w:color w:val="454E4F"/>
        </w:rPr>
        <w:t>et</w:t>
      </w:r>
      <w:r>
        <w:rPr>
          <w:color w:val="454E4F"/>
          <w:spacing w:val="-2"/>
        </w:rPr>
        <w:t xml:space="preserve"> </w:t>
      </w:r>
      <w:r>
        <w:rPr>
          <w:color w:val="454E4F"/>
        </w:rPr>
        <w:t>notamment</w:t>
      </w:r>
      <w:r>
        <w:rPr>
          <w:color w:val="454E4F"/>
          <w:spacing w:val="-2"/>
        </w:rPr>
        <w:t xml:space="preserve"> </w:t>
      </w:r>
      <w:r>
        <w:rPr>
          <w:color w:val="454E4F"/>
        </w:rPr>
        <w:t>:</w:t>
      </w:r>
    </w:p>
    <w:p w:rsidR="005605BC" w:rsidRDefault="00113B3F">
      <w:pPr>
        <w:pStyle w:val="Paragraphedeliste"/>
        <w:numPr>
          <w:ilvl w:val="0"/>
          <w:numId w:val="1"/>
        </w:numPr>
        <w:tabs>
          <w:tab w:val="left" w:pos="992"/>
          <w:tab w:val="left" w:pos="993"/>
        </w:tabs>
        <w:rPr>
          <w:sz w:val="20"/>
        </w:rPr>
      </w:pPr>
      <w:r>
        <w:rPr>
          <w:color w:val="454E4F"/>
          <w:sz w:val="20"/>
        </w:rPr>
        <w:t>Des</w:t>
      </w:r>
      <w:r>
        <w:rPr>
          <w:color w:val="454E4F"/>
          <w:spacing w:val="-4"/>
          <w:sz w:val="20"/>
        </w:rPr>
        <w:t xml:space="preserve"> </w:t>
      </w:r>
      <w:r>
        <w:rPr>
          <w:color w:val="454E4F"/>
          <w:sz w:val="20"/>
        </w:rPr>
        <w:t>tableaux</w:t>
      </w:r>
      <w:r>
        <w:rPr>
          <w:color w:val="454E4F"/>
          <w:spacing w:val="-1"/>
          <w:sz w:val="20"/>
        </w:rPr>
        <w:t xml:space="preserve"> </w:t>
      </w:r>
      <w:r>
        <w:rPr>
          <w:color w:val="454E4F"/>
          <w:sz w:val="20"/>
        </w:rPr>
        <w:t>de</w:t>
      </w:r>
      <w:r>
        <w:rPr>
          <w:color w:val="454E4F"/>
          <w:spacing w:val="-3"/>
          <w:sz w:val="20"/>
        </w:rPr>
        <w:t xml:space="preserve"> </w:t>
      </w:r>
      <w:r>
        <w:rPr>
          <w:color w:val="454E4F"/>
          <w:sz w:val="20"/>
        </w:rPr>
        <w:t>bord</w:t>
      </w:r>
      <w:r>
        <w:rPr>
          <w:color w:val="454E4F"/>
          <w:spacing w:val="-2"/>
          <w:sz w:val="20"/>
        </w:rPr>
        <w:t xml:space="preserve"> </w:t>
      </w:r>
      <w:r>
        <w:rPr>
          <w:color w:val="454E4F"/>
          <w:sz w:val="20"/>
        </w:rPr>
        <w:t>et</w:t>
      </w:r>
      <w:r>
        <w:rPr>
          <w:color w:val="454E4F"/>
          <w:spacing w:val="-3"/>
          <w:sz w:val="20"/>
        </w:rPr>
        <w:t xml:space="preserve"> </w:t>
      </w:r>
      <w:r>
        <w:rPr>
          <w:color w:val="454E4F"/>
          <w:sz w:val="20"/>
        </w:rPr>
        <w:t>indicateurs</w:t>
      </w:r>
      <w:r>
        <w:rPr>
          <w:color w:val="454E4F"/>
          <w:spacing w:val="-3"/>
          <w:sz w:val="20"/>
        </w:rPr>
        <w:t xml:space="preserve"> </w:t>
      </w:r>
      <w:r>
        <w:rPr>
          <w:color w:val="454E4F"/>
          <w:sz w:val="20"/>
        </w:rPr>
        <w:t>personnalisés</w:t>
      </w:r>
    </w:p>
    <w:p w:rsidR="005605BC" w:rsidRDefault="00113B3F">
      <w:pPr>
        <w:pStyle w:val="Paragraphedeliste"/>
        <w:numPr>
          <w:ilvl w:val="0"/>
          <w:numId w:val="1"/>
        </w:numPr>
        <w:tabs>
          <w:tab w:val="left" w:pos="992"/>
          <w:tab w:val="left" w:pos="993"/>
        </w:tabs>
        <w:rPr>
          <w:sz w:val="20"/>
        </w:rPr>
      </w:pPr>
      <w:r>
        <w:rPr>
          <w:color w:val="454E4F"/>
          <w:sz w:val="20"/>
        </w:rPr>
        <w:t>La</w:t>
      </w:r>
      <w:r>
        <w:rPr>
          <w:color w:val="454E4F"/>
          <w:spacing w:val="-3"/>
          <w:sz w:val="20"/>
        </w:rPr>
        <w:t xml:space="preserve"> </w:t>
      </w:r>
      <w:r>
        <w:rPr>
          <w:color w:val="454E4F"/>
          <w:sz w:val="20"/>
        </w:rPr>
        <w:t>possibilité</w:t>
      </w:r>
      <w:r>
        <w:rPr>
          <w:color w:val="454E4F"/>
          <w:spacing w:val="-3"/>
          <w:sz w:val="20"/>
        </w:rPr>
        <w:t xml:space="preserve"> </w:t>
      </w:r>
      <w:r>
        <w:rPr>
          <w:color w:val="454E4F"/>
          <w:sz w:val="20"/>
        </w:rPr>
        <w:t>de</w:t>
      </w:r>
      <w:r>
        <w:rPr>
          <w:color w:val="454E4F"/>
          <w:spacing w:val="1"/>
          <w:sz w:val="20"/>
        </w:rPr>
        <w:t xml:space="preserve"> </w:t>
      </w:r>
      <w:r>
        <w:rPr>
          <w:color w:val="454E4F"/>
          <w:sz w:val="20"/>
        </w:rPr>
        <w:t>consulter le</w:t>
      </w:r>
      <w:r>
        <w:rPr>
          <w:color w:val="454E4F"/>
          <w:spacing w:val="-3"/>
          <w:sz w:val="20"/>
        </w:rPr>
        <w:t xml:space="preserve"> </w:t>
      </w:r>
      <w:r>
        <w:rPr>
          <w:color w:val="454E4F"/>
          <w:sz w:val="20"/>
        </w:rPr>
        <w:t>portefeuille</w:t>
      </w:r>
      <w:r>
        <w:rPr>
          <w:color w:val="454E4F"/>
          <w:spacing w:val="-3"/>
          <w:sz w:val="20"/>
        </w:rPr>
        <w:t xml:space="preserve"> </w:t>
      </w:r>
      <w:r>
        <w:rPr>
          <w:color w:val="454E4F"/>
          <w:sz w:val="20"/>
        </w:rPr>
        <w:t>clients</w:t>
      </w:r>
      <w:r>
        <w:rPr>
          <w:color w:val="454E4F"/>
          <w:spacing w:val="-4"/>
          <w:sz w:val="20"/>
        </w:rPr>
        <w:t xml:space="preserve"> </w:t>
      </w:r>
      <w:r>
        <w:rPr>
          <w:color w:val="454E4F"/>
          <w:sz w:val="20"/>
        </w:rPr>
        <w:t>et</w:t>
      </w:r>
      <w:r>
        <w:rPr>
          <w:color w:val="454E4F"/>
          <w:spacing w:val="-3"/>
          <w:sz w:val="20"/>
        </w:rPr>
        <w:t xml:space="preserve"> </w:t>
      </w:r>
      <w:r>
        <w:rPr>
          <w:color w:val="454E4F"/>
          <w:sz w:val="20"/>
        </w:rPr>
        <w:t>prospects</w:t>
      </w:r>
    </w:p>
    <w:p w:rsidR="005605BC" w:rsidRDefault="00113B3F">
      <w:pPr>
        <w:pStyle w:val="Paragraphedeliste"/>
        <w:numPr>
          <w:ilvl w:val="0"/>
          <w:numId w:val="1"/>
        </w:numPr>
        <w:tabs>
          <w:tab w:val="left" w:pos="992"/>
          <w:tab w:val="left" w:pos="993"/>
        </w:tabs>
        <w:spacing w:before="0"/>
        <w:rPr>
          <w:sz w:val="20"/>
        </w:rPr>
      </w:pPr>
      <w:r>
        <w:rPr>
          <w:color w:val="454E4F"/>
          <w:sz w:val="20"/>
        </w:rPr>
        <w:t>La</w:t>
      </w:r>
      <w:r>
        <w:rPr>
          <w:color w:val="454E4F"/>
          <w:spacing w:val="-4"/>
          <w:sz w:val="20"/>
        </w:rPr>
        <w:t xml:space="preserve"> </w:t>
      </w:r>
      <w:r>
        <w:rPr>
          <w:color w:val="454E4F"/>
          <w:sz w:val="20"/>
        </w:rPr>
        <w:t>consultation</w:t>
      </w:r>
      <w:r>
        <w:rPr>
          <w:color w:val="454E4F"/>
          <w:spacing w:val="-3"/>
          <w:sz w:val="20"/>
        </w:rPr>
        <w:t xml:space="preserve"> </w:t>
      </w:r>
      <w:r>
        <w:rPr>
          <w:color w:val="454E4F"/>
          <w:sz w:val="20"/>
        </w:rPr>
        <w:t>et</w:t>
      </w:r>
      <w:r>
        <w:rPr>
          <w:color w:val="454E4F"/>
          <w:spacing w:val="-3"/>
          <w:sz w:val="20"/>
        </w:rPr>
        <w:t xml:space="preserve"> </w:t>
      </w:r>
      <w:r>
        <w:rPr>
          <w:color w:val="454E4F"/>
          <w:sz w:val="20"/>
        </w:rPr>
        <w:t>le suivi</w:t>
      </w:r>
      <w:r>
        <w:rPr>
          <w:color w:val="454E4F"/>
          <w:spacing w:val="-2"/>
          <w:sz w:val="20"/>
        </w:rPr>
        <w:t xml:space="preserve"> </w:t>
      </w:r>
      <w:r>
        <w:rPr>
          <w:color w:val="454E4F"/>
          <w:sz w:val="20"/>
        </w:rPr>
        <w:t>des</w:t>
      </w:r>
      <w:r>
        <w:rPr>
          <w:color w:val="454E4F"/>
          <w:spacing w:val="-2"/>
          <w:sz w:val="20"/>
        </w:rPr>
        <w:t xml:space="preserve"> </w:t>
      </w:r>
      <w:r>
        <w:rPr>
          <w:color w:val="454E4F"/>
          <w:sz w:val="20"/>
        </w:rPr>
        <w:t>contrats</w:t>
      </w:r>
      <w:r>
        <w:rPr>
          <w:color w:val="454E4F"/>
          <w:spacing w:val="-3"/>
          <w:sz w:val="20"/>
        </w:rPr>
        <w:t xml:space="preserve"> </w:t>
      </w:r>
      <w:r>
        <w:rPr>
          <w:color w:val="454E4F"/>
          <w:sz w:val="20"/>
        </w:rPr>
        <w:t>et</w:t>
      </w:r>
      <w:r>
        <w:rPr>
          <w:color w:val="454E4F"/>
          <w:spacing w:val="-1"/>
          <w:sz w:val="20"/>
        </w:rPr>
        <w:t xml:space="preserve"> </w:t>
      </w:r>
      <w:r>
        <w:rPr>
          <w:color w:val="454E4F"/>
          <w:sz w:val="20"/>
        </w:rPr>
        <w:t>saisines</w:t>
      </w:r>
    </w:p>
    <w:p w:rsidR="005605BC" w:rsidRDefault="00113B3F">
      <w:pPr>
        <w:pStyle w:val="Paragraphedeliste"/>
        <w:numPr>
          <w:ilvl w:val="0"/>
          <w:numId w:val="1"/>
        </w:numPr>
        <w:tabs>
          <w:tab w:val="left" w:pos="992"/>
          <w:tab w:val="left" w:pos="993"/>
        </w:tabs>
        <w:rPr>
          <w:sz w:val="20"/>
        </w:rPr>
      </w:pPr>
      <w:r>
        <w:rPr>
          <w:color w:val="454E4F"/>
          <w:sz w:val="20"/>
        </w:rPr>
        <w:t>Des</w:t>
      </w:r>
      <w:r>
        <w:rPr>
          <w:color w:val="454E4F"/>
          <w:spacing w:val="-4"/>
          <w:sz w:val="20"/>
        </w:rPr>
        <w:t xml:space="preserve"> </w:t>
      </w:r>
      <w:r>
        <w:rPr>
          <w:color w:val="454E4F"/>
          <w:sz w:val="20"/>
        </w:rPr>
        <w:t>actualités</w:t>
      </w:r>
      <w:r>
        <w:rPr>
          <w:color w:val="454E4F"/>
          <w:spacing w:val="-2"/>
          <w:sz w:val="20"/>
        </w:rPr>
        <w:t xml:space="preserve"> </w:t>
      </w:r>
      <w:r>
        <w:rPr>
          <w:color w:val="454E4F"/>
          <w:sz w:val="20"/>
        </w:rPr>
        <w:t>sectorielles et</w:t>
      </w:r>
      <w:r>
        <w:rPr>
          <w:color w:val="454E4F"/>
          <w:spacing w:val="-3"/>
          <w:sz w:val="20"/>
        </w:rPr>
        <w:t xml:space="preserve"> </w:t>
      </w:r>
      <w:r>
        <w:rPr>
          <w:color w:val="454E4F"/>
          <w:sz w:val="20"/>
        </w:rPr>
        <w:t>une</w:t>
      </w:r>
      <w:r>
        <w:rPr>
          <w:color w:val="454E4F"/>
          <w:spacing w:val="-2"/>
          <w:sz w:val="20"/>
        </w:rPr>
        <w:t xml:space="preserve"> </w:t>
      </w:r>
      <w:r>
        <w:rPr>
          <w:color w:val="454E4F"/>
          <w:sz w:val="20"/>
        </w:rPr>
        <w:t>veille</w:t>
      </w:r>
      <w:r>
        <w:rPr>
          <w:color w:val="454E4F"/>
          <w:spacing w:val="-3"/>
          <w:sz w:val="20"/>
        </w:rPr>
        <w:t xml:space="preserve"> </w:t>
      </w:r>
      <w:r>
        <w:rPr>
          <w:color w:val="454E4F"/>
          <w:sz w:val="20"/>
        </w:rPr>
        <w:t>juridique.</w:t>
      </w:r>
    </w:p>
    <w:p w:rsidR="005605BC" w:rsidRDefault="005605BC">
      <w:pPr>
        <w:pStyle w:val="Corpsdetexte"/>
        <w:spacing w:before="12"/>
        <w:rPr>
          <w:sz w:val="19"/>
        </w:rPr>
      </w:pPr>
    </w:p>
    <w:p w:rsidR="005605BC" w:rsidRDefault="00113B3F">
      <w:pPr>
        <w:pStyle w:val="Corpsdetexte"/>
        <w:spacing w:before="1"/>
        <w:ind w:left="272" w:right="329"/>
        <w:jc w:val="both"/>
      </w:pPr>
      <w:proofErr w:type="spellStart"/>
      <w:r>
        <w:rPr>
          <w:color w:val="454E4F"/>
        </w:rPr>
        <w:t>Olo</w:t>
      </w:r>
      <w:proofErr w:type="spellEnd"/>
      <w:r>
        <w:rPr>
          <w:color w:val="454E4F"/>
        </w:rPr>
        <w:t xml:space="preserve"> intègre également un outil d’aide à la vente pour les offres destinées aux TPE-PME. Celui-ci proposera</w:t>
      </w:r>
      <w:r>
        <w:rPr>
          <w:color w:val="454E4F"/>
          <w:spacing w:val="1"/>
        </w:rPr>
        <w:t xml:space="preserve"> </w:t>
      </w:r>
      <w:r>
        <w:rPr>
          <w:color w:val="454E4F"/>
        </w:rPr>
        <w:t>dans</w:t>
      </w:r>
      <w:r>
        <w:rPr>
          <w:color w:val="454E4F"/>
          <w:spacing w:val="-11"/>
        </w:rPr>
        <w:t xml:space="preserve"> </w:t>
      </w:r>
      <w:r>
        <w:rPr>
          <w:color w:val="454E4F"/>
        </w:rPr>
        <w:t>quelques</w:t>
      </w:r>
      <w:r>
        <w:rPr>
          <w:color w:val="454E4F"/>
          <w:spacing w:val="-8"/>
        </w:rPr>
        <w:t xml:space="preserve"> </w:t>
      </w:r>
      <w:r>
        <w:rPr>
          <w:color w:val="454E4F"/>
        </w:rPr>
        <w:t>semaines</w:t>
      </w:r>
      <w:r>
        <w:rPr>
          <w:color w:val="454E4F"/>
          <w:spacing w:val="-6"/>
        </w:rPr>
        <w:t xml:space="preserve"> </w:t>
      </w:r>
      <w:r>
        <w:rPr>
          <w:color w:val="454E4F"/>
        </w:rPr>
        <w:t>de</w:t>
      </w:r>
      <w:r>
        <w:rPr>
          <w:color w:val="454E4F"/>
          <w:spacing w:val="-10"/>
        </w:rPr>
        <w:t xml:space="preserve"> </w:t>
      </w:r>
      <w:r>
        <w:rPr>
          <w:color w:val="454E4F"/>
        </w:rPr>
        <w:t>nouvelles</w:t>
      </w:r>
      <w:r>
        <w:rPr>
          <w:color w:val="454E4F"/>
          <w:spacing w:val="-11"/>
        </w:rPr>
        <w:t xml:space="preserve"> </w:t>
      </w:r>
      <w:r>
        <w:rPr>
          <w:color w:val="454E4F"/>
        </w:rPr>
        <w:t>offres</w:t>
      </w:r>
      <w:r>
        <w:rPr>
          <w:color w:val="454E4F"/>
          <w:spacing w:val="-10"/>
        </w:rPr>
        <w:t xml:space="preserve"> </w:t>
      </w:r>
      <w:r>
        <w:rPr>
          <w:color w:val="454E4F"/>
        </w:rPr>
        <w:t>santé</w:t>
      </w:r>
      <w:r>
        <w:rPr>
          <w:color w:val="454E4F"/>
          <w:spacing w:val="-8"/>
        </w:rPr>
        <w:t xml:space="preserve"> </w:t>
      </w:r>
      <w:r>
        <w:rPr>
          <w:color w:val="454E4F"/>
        </w:rPr>
        <w:t>et</w:t>
      </w:r>
      <w:r>
        <w:rPr>
          <w:color w:val="454E4F"/>
          <w:spacing w:val="-9"/>
        </w:rPr>
        <w:t xml:space="preserve"> </w:t>
      </w:r>
      <w:r>
        <w:rPr>
          <w:color w:val="454E4F"/>
        </w:rPr>
        <w:t>prévoyance</w:t>
      </w:r>
      <w:r>
        <w:rPr>
          <w:color w:val="454E4F"/>
          <w:spacing w:val="-10"/>
        </w:rPr>
        <w:t xml:space="preserve"> </w:t>
      </w:r>
      <w:r>
        <w:rPr>
          <w:color w:val="454E4F"/>
        </w:rPr>
        <w:t>ainsi</w:t>
      </w:r>
      <w:r>
        <w:rPr>
          <w:color w:val="454E4F"/>
          <w:spacing w:val="-9"/>
        </w:rPr>
        <w:t xml:space="preserve"> </w:t>
      </w:r>
      <w:r>
        <w:rPr>
          <w:color w:val="454E4F"/>
        </w:rPr>
        <w:t>qu’une</w:t>
      </w:r>
      <w:r>
        <w:rPr>
          <w:color w:val="454E4F"/>
          <w:spacing w:val="-10"/>
        </w:rPr>
        <w:t xml:space="preserve"> </w:t>
      </w:r>
      <w:r>
        <w:rPr>
          <w:color w:val="454E4F"/>
        </w:rPr>
        <w:t>offre</w:t>
      </w:r>
      <w:r>
        <w:rPr>
          <w:color w:val="454E4F"/>
          <w:spacing w:val="-10"/>
        </w:rPr>
        <w:t xml:space="preserve"> </w:t>
      </w:r>
      <w:r>
        <w:rPr>
          <w:color w:val="454E4F"/>
        </w:rPr>
        <w:t>santé</w:t>
      </w:r>
      <w:r>
        <w:rPr>
          <w:color w:val="454E4F"/>
          <w:spacing w:val="-9"/>
        </w:rPr>
        <w:t xml:space="preserve"> </w:t>
      </w:r>
      <w:r>
        <w:rPr>
          <w:color w:val="454E4F"/>
        </w:rPr>
        <w:t>individuelle</w:t>
      </w:r>
      <w:r>
        <w:rPr>
          <w:color w:val="454E4F"/>
          <w:spacing w:val="-8"/>
        </w:rPr>
        <w:t xml:space="preserve"> </w:t>
      </w:r>
      <w:r>
        <w:rPr>
          <w:color w:val="454E4F"/>
        </w:rPr>
        <w:t>pour</w:t>
      </w:r>
      <w:r>
        <w:rPr>
          <w:color w:val="454E4F"/>
          <w:spacing w:val="-9"/>
        </w:rPr>
        <w:t xml:space="preserve"> </w:t>
      </w:r>
      <w:r>
        <w:rPr>
          <w:color w:val="454E4F"/>
        </w:rPr>
        <w:t>les</w:t>
      </w:r>
      <w:r>
        <w:rPr>
          <w:color w:val="454E4F"/>
          <w:spacing w:val="-49"/>
        </w:rPr>
        <w:t xml:space="preserve"> </w:t>
      </w:r>
      <w:r>
        <w:rPr>
          <w:color w:val="454E4F"/>
        </w:rPr>
        <w:t>anciens</w:t>
      </w:r>
      <w:r>
        <w:rPr>
          <w:color w:val="454E4F"/>
          <w:spacing w:val="-3"/>
        </w:rPr>
        <w:t xml:space="preserve"> </w:t>
      </w:r>
      <w:r>
        <w:rPr>
          <w:color w:val="454E4F"/>
        </w:rPr>
        <w:t>salariés</w:t>
      </w:r>
      <w:r>
        <w:rPr>
          <w:color w:val="454E4F"/>
          <w:spacing w:val="-2"/>
        </w:rPr>
        <w:t xml:space="preserve"> </w:t>
      </w:r>
      <w:r>
        <w:rPr>
          <w:color w:val="454E4F"/>
        </w:rPr>
        <w:t>d’une</w:t>
      </w:r>
      <w:r>
        <w:rPr>
          <w:color w:val="454E4F"/>
          <w:spacing w:val="2"/>
        </w:rPr>
        <w:t xml:space="preserve"> </w:t>
      </w:r>
      <w:r>
        <w:rPr>
          <w:color w:val="454E4F"/>
        </w:rPr>
        <w:t>entreprise</w:t>
      </w:r>
      <w:r>
        <w:rPr>
          <w:color w:val="454E4F"/>
          <w:spacing w:val="-1"/>
        </w:rPr>
        <w:t xml:space="preserve"> </w:t>
      </w:r>
      <w:r>
        <w:rPr>
          <w:color w:val="454E4F"/>
        </w:rPr>
        <w:t>sortant</w:t>
      </w:r>
      <w:r>
        <w:rPr>
          <w:color w:val="454E4F"/>
          <w:spacing w:val="1"/>
        </w:rPr>
        <w:t xml:space="preserve"> </w:t>
      </w:r>
      <w:r>
        <w:rPr>
          <w:color w:val="454E4F"/>
        </w:rPr>
        <w:t>d’un</w:t>
      </w:r>
      <w:r>
        <w:rPr>
          <w:color w:val="454E4F"/>
          <w:spacing w:val="-1"/>
        </w:rPr>
        <w:t xml:space="preserve"> </w:t>
      </w:r>
      <w:r>
        <w:rPr>
          <w:color w:val="454E4F"/>
        </w:rPr>
        <w:t>contrat</w:t>
      </w:r>
      <w:r>
        <w:rPr>
          <w:color w:val="454E4F"/>
          <w:spacing w:val="-2"/>
        </w:rPr>
        <w:t xml:space="preserve"> </w:t>
      </w:r>
      <w:r>
        <w:rPr>
          <w:color w:val="454E4F"/>
        </w:rPr>
        <w:t>groupe.</w:t>
      </w:r>
    </w:p>
    <w:p w:rsidR="005605BC" w:rsidRDefault="005605BC">
      <w:pPr>
        <w:pStyle w:val="Corpsdetexte"/>
        <w:spacing w:before="10"/>
        <w:rPr>
          <w:sz w:val="1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342"/>
        <w:gridCol w:w="8240"/>
      </w:tblGrid>
      <w:tr w:rsidR="005605BC">
        <w:trPr>
          <w:trHeight w:val="485"/>
        </w:trPr>
        <w:tc>
          <w:tcPr>
            <w:tcW w:w="10582" w:type="dxa"/>
            <w:gridSpan w:val="2"/>
            <w:tcBorders>
              <w:left w:val="single" w:sz="8" w:space="0" w:color="002263"/>
            </w:tcBorders>
          </w:tcPr>
          <w:p w:rsidR="005605BC" w:rsidRDefault="00113B3F">
            <w:pPr>
              <w:pStyle w:val="TableParagraph"/>
              <w:ind w:left="160"/>
              <w:rPr>
                <w:rFonts w:ascii="Rawline SemiBold"/>
                <w:b/>
                <w:sz w:val="30"/>
              </w:rPr>
            </w:pPr>
            <w:r>
              <w:rPr>
                <w:rFonts w:ascii="Rawline SemiBold"/>
                <w:b/>
                <w:color w:val="FFFFFF"/>
                <w:sz w:val="30"/>
                <w:shd w:val="clear" w:color="auto" w:fill="002263"/>
              </w:rPr>
              <w:t xml:space="preserve"> </w:t>
            </w:r>
            <w:r>
              <w:rPr>
                <w:rFonts w:ascii="Rawline SemiBold"/>
                <w:b/>
                <w:color w:val="FFFFFF"/>
                <w:spacing w:val="32"/>
                <w:sz w:val="30"/>
                <w:shd w:val="clear" w:color="auto" w:fill="002263"/>
              </w:rPr>
              <w:t xml:space="preserve"> </w:t>
            </w:r>
            <w:r>
              <w:rPr>
                <w:rFonts w:ascii="Rawline SemiBold"/>
                <w:b/>
                <w:color w:val="FFFFFF"/>
                <w:sz w:val="30"/>
                <w:shd w:val="clear" w:color="auto" w:fill="002263"/>
              </w:rPr>
              <w:t>Sophie</w:t>
            </w:r>
            <w:r>
              <w:rPr>
                <w:rFonts w:ascii="Rawline SemiBold"/>
                <w:b/>
                <w:color w:val="FFFFFF"/>
                <w:spacing w:val="-3"/>
                <w:sz w:val="30"/>
                <w:shd w:val="clear" w:color="auto" w:fill="002263"/>
              </w:rPr>
              <w:t xml:space="preserve"> </w:t>
            </w:r>
            <w:proofErr w:type="spellStart"/>
            <w:r>
              <w:rPr>
                <w:rFonts w:ascii="Rawline SemiBold"/>
                <w:b/>
                <w:color w:val="FFFFFF"/>
                <w:sz w:val="30"/>
                <w:shd w:val="clear" w:color="auto" w:fill="002263"/>
              </w:rPr>
              <w:t>Wittmer</w:t>
            </w:r>
            <w:proofErr w:type="spellEnd"/>
            <w:r>
              <w:rPr>
                <w:rFonts w:ascii="Rawline SemiBold"/>
                <w:b/>
                <w:color w:val="FFFFFF"/>
                <w:sz w:val="30"/>
                <w:shd w:val="clear" w:color="auto" w:fill="002263"/>
              </w:rPr>
              <w:t xml:space="preserve"> </w:t>
            </w:r>
            <w:r>
              <w:rPr>
                <w:rFonts w:ascii="Rawline SemiBold"/>
                <w:b/>
                <w:color w:val="FFFFFF"/>
                <w:spacing w:val="33"/>
                <w:sz w:val="30"/>
                <w:shd w:val="clear" w:color="auto" w:fill="002263"/>
              </w:rPr>
              <w:t xml:space="preserve"> </w:t>
            </w:r>
          </w:p>
        </w:tc>
      </w:tr>
      <w:tr w:rsidR="005605BC">
        <w:trPr>
          <w:trHeight w:val="366"/>
        </w:trPr>
        <w:tc>
          <w:tcPr>
            <w:tcW w:w="10582" w:type="dxa"/>
            <w:gridSpan w:val="2"/>
            <w:tcBorders>
              <w:left w:val="single" w:sz="8" w:space="0" w:color="002263"/>
            </w:tcBorders>
          </w:tcPr>
          <w:p w:rsidR="005605BC" w:rsidRDefault="00113B3F">
            <w:pPr>
              <w:pStyle w:val="TableParagraph"/>
              <w:spacing w:before="30"/>
              <w:ind w:left="160"/>
              <w:rPr>
                <w:sz w:val="20"/>
              </w:rPr>
            </w:pPr>
            <w:r>
              <w:rPr>
                <w:color w:val="002263"/>
                <w:sz w:val="20"/>
              </w:rPr>
              <w:t>Directrice</w:t>
            </w:r>
            <w:r>
              <w:rPr>
                <w:color w:val="002263"/>
                <w:spacing w:val="-3"/>
                <w:sz w:val="20"/>
              </w:rPr>
              <w:t xml:space="preserve"> </w:t>
            </w:r>
            <w:r>
              <w:rPr>
                <w:color w:val="002263"/>
                <w:sz w:val="20"/>
              </w:rPr>
              <w:t>courtage</w:t>
            </w:r>
            <w:r>
              <w:rPr>
                <w:color w:val="002263"/>
                <w:spacing w:val="-2"/>
                <w:sz w:val="20"/>
              </w:rPr>
              <w:t xml:space="preserve"> </w:t>
            </w:r>
            <w:r>
              <w:rPr>
                <w:color w:val="002263"/>
                <w:sz w:val="20"/>
              </w:rPr>
              <w:t>et</w:t>
            </w:r>
            <w:r>
              <w:rPr>
                <w:color w:val="002263"/>
                <w:spacing w:val="-3"/>
                <w:sz w:val="20"/>
              </w:rPr>
              <w:t xml:space="preserve"> </w:t>
            </w:r>
            <w:r>
              <w:rPr>
                <w:color w:val="002263"/>
                <w:sz w:val="20"/>
              </w:rPr>
              <w:t>conseils</w:t>
            </w:r>
            <w:r>
              <w:rPr>
                <w:color w:val="002263"/>
                <w:spacing w:val="-3"/>
                <w:sz w:val="20"/>
              </w:rPr>
              <w:t xml:space="preserve"> </w:t>
            </w:r>
            <w:r>
              <w:rPr>
                <w:color w:val="002263"/>
                <w:sz w:val="20"/>
              </w:rPr>
              <w:t>de</w:t>
            </w:r>
            <w:r>
              <w:rPr>
                <w:color w:val="002263"/>
                <w:spacing w:val="-1"/>
                <w:sz w:val="20"/>
              </w:rPr>
              <w:t xml:space="preserve"> </w:t>
            </w:r>
            <w:r>
              <w:rPr>
                <w:color w:val="002263"/>
                <w:sz w:val="20"/>
              </w:rPr>
              <w:t>CNP</w:t>
            </w:r>
            <w:r>
              <w:rPr>
                <w:color w:val="002263"/>
                <w:spacing w:val="1"/>
                <w:sz w:val="20"/>
              </w:rPr>
              <w:t xml:space="preserve"> </w:t>
            </w:r>
            <w:r>
              <w:rPr>
                <w:color w:val="002263"/>
                <w:sz w:val="20"/>
              </w:rPr>
              <w:t>Assurances</w:t>
            </w:r>
          </w:p>
        </w:tc>
      </w:tr>
      <w:tr w:rsidR="005605BC">
        <w:trPr>
          <w:trHeight w:val="2191"/>
        </w:trPr>
        <w:tc>
          <w:tcPr>
            <w:tcW w:w="2342" w:type="dxa"/>
            <w:tcBorders>
              <w:left w:val="single" w:sz="8" w:space="0" w:color="002263"/>
            </w:tcBorders>
          </w:tcPr>
          <w:p w:rsidR="005605BC" w:rsidRDefault="005605BC">
            <w:pPr>
              <w:pStyle w:val="TableParagraph"/>
              <w:spacing w:before="4"/>
              <w:rPr>
                <w:sz w:val="4"/>
              </w:rPr>
            </w:pPr>
          </w:p>
          <w:p w:rsidR="005605BC" w:rsidRDefault="00113B3F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140586" cy="120415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86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05BC" w:rsidRDefault="00113B3F">
            <w:pPr>
              <w:pStyle w:val="TableParagraph"/>
              <w:spacing w:before="13" w:line="202" w:lineRule="exact"/>
              <w:ind w:left="189"/>
              <w:rPr>
                <w:rFonts w:ascii="Rawline Light" w:hAnsi="Rawline Light"/>
                <w:i/>
                <w:sz w:val="16"/>
              </w:rPr>
            </w:pPr>
            <w:r>
              <w:rPr>
                <w:rFonts w:ascii="Rawline Light" w:hAnsi="Rawline Light"/>
                <w:i/>
                <w:color w:val="454E4F"/>
                <w:sz w:val="16"/>
              </w:rPr>
              <w:t>Copyright</w:t>
            </w:r>
            <w:r>
              <w:rPr>
                <w:rFonts w:ascii="Rawline Light" w:hAnsi="Rawline Light"/>
                <w:i/>
                <w:color w:val="454E4F"/>
                <w:spacing w:val="-3"/>
                <w:sz w:val="16"/>
              </w:rPr>
              <w:t xml:space="preserve"> </w:t>
            </w:r>
            <w:r>
              <w:rPr>
                <w:rFonts w:ascii="Rawline Light" w:hAnsi="Rawline Light"/>
                <w:i/>
                <w:color w:val="454E4F"/>
                <w:sz w:val="16"/>
              </w:rPr>
              <w:t>©Aldo</w:t>
            </w:r>
            <w:r>
              <w:rPr>
                <w:rFonts w:ascii="Rawline Light" w:hAnsi="Rawline Light"/>
                <w:i/>
                <w:color w:val="454E4F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Rawline Light" w:hAnsi="Rawline Light"/>
                <w:i/>
                <w:color w:val="454E4F"/>
                <w:sz w:val="16"/>
              </w:rPr>
              <w:t>Sperber</w:t>
            </w:r>
            <w:proofErr w:type="spellEnd"/>
          </w:p>
        </w:tc>
        <w:tc>
          <w:tcPr>
            <w:tcW w:w="8240" w:type="dxa"/>
          </w:tcPr>
          <w:p w:rsidR="005605BC" w:rsidRDefault="005605BC">
            <w:pPr>
              <w:pStyle w:val="TableParagraph"/>
              <w:spacing w:before="7"/>
              <w:rPr>
                <w:sz w:val="37"/>
              </w:rPr>
            </w:pPr>
          </w:p>
          <w:p w:rsidR="005605BC" w:rsidRDefault="00113B3F">
            <w:pPr>
              <w:pStyle w:val="TableParagraph"/>
              <w:spacing w:line="208" w:lineRule="auto"/>
              <w:ind w:left="380" w:right="188"/>
              <w:jc w:val="both"/>
              <w:rPr>
                <w:sz w:val="20"/>
              </w:rPr>
            </w:pPr>
            <w:r>
              <w:rPr>
                <w:color w:val="002263"/>
                <w:sz w:val="20"/>
              </w:rPr>
              <w:t>«</w:t>
            </w:r>
            <w:r>
              <w:rPr>
                <w:color w:val="002263"/>
                <w:spacing w:val="1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CNP</w:t>
            </w:r>
            <w:r>
              <w:rPr>
                <w:i/>
                <w:color w:val="002263"/>
                <w:spacing w:val="1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Assurances</w:t>
            </w:r>
            <w:r>
              <w:rPr>
                <w:i/>
                <w:color w:val="002263"/>
                <w:spacing w:val="1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innove</w:t>
            </w:r>
            <w:r>
              <w:rPr>
                <w:i/>
                <w:color w:val="002263"/>
                <w:spacing w:val="1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pour</w:t>
            </w:r>
            <w:r>
              <w:rPr>
                <w:i/>
                <w:color w:val="002263"/>
                <w:spacing w:val="1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renforcer</w:t>
            </w:r>
            <w:r>
              <w:rPr>
                <w:i/>
                <w:color w:val="002263"/>
                <w:spacing w:val="1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le</w:t>
            </w:r>
            <w:r>
              <w:rPr>
                <w:i/>
                <w:color w:val="002263"/>
                <w:spacing w:val="1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développement</w:t>
            </w:r>
            <w:r>
              <w:rPr>
                <w:i/>
                <w:color w:val="002263"/>
                <w:spacing w:val="1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commercial</w:t>
            </w:r>
            <w:r>
              <w:rPr>
                <w:i/>
                <w:color w:val="002263"/>
                <w:spacing w:val="1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de</w:t>
            </w:r>
            <w:r>
              <w:rPr>
                <w:i/>
                <w:color w:val="002263"/>
                <w:spacing w:val="1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ses</w:t>
            </w:r>
            <w:r>
              <w:rPr>
                <w:i/>
                <w:color w:val="002263"/>
                <w:spacing w:val="1"/>
                <w:sz w:val="20"/>
              </w:rPr>
              <w:t xml:space="preserve"> </w:t>
            </w:r>
            <w:r>
              <w:rPr>
                <w:i/>
                <w:color w:val="002263"/>
                <w:spacing w:val="-2"/>
                <w:sz w:val="20"/>
              </w:rPr>
              <w:t>partenaires</w:t>
            </w:r>
            <w:r>
              <w:rPr>
                <w:i/>
                <w:color w:val="002263"/>
                <w:spacing w:val="-7"/>
                <w:sz w:val="20"/>
              </w:rPr>
              <w:t xml:space="preserve"> </w:t>
            </w:r>
            <w:r>
              <w:rPr>
                <w:i/>
                <w:color w:val="002263"/>
                <w:spacing w:val="-2"/>
                <w:sz w:val="20"/>
              </w:rPr>
              <w:t>courtiers.</w:t>
            </w:r>
            <w:r>
              <w:rPr>
                <w:i/>
                <w:color w:val="002263"/>
                <w:spacing w:val="-7"/>
                <w:sz w:val="20"/>
              </w:rPr>
              <w:t xml:space="preserve"> </w:t>
            </w:r>
            <w:r>
              <w:rPr>
                <w:i/>
                <w:color w:val="002263"/>
                <w:spacing w:val="-2"/>
                <w:sz w:val="20"/>
              </w:rPr>
              <w:t>Pour</w:t>
            </w:r>
            <w:r>
              <w:rPr>
                <w:i/>
                <w:color w:val="002263"/>
                <w:spacing w:val="-7"/>
                <w:sz w:val="20"/>
              </w:rPr>
              <w:t xml:space="preserve"> </w:t>
            </w:r>
            <w:r>
              <w:rPr>
                <w:i/>
                <w:color w:val="002263"/>
                <w:spacing w:val="-2"/>
                <w:sz w:val="20"/>
              </w:rPr>
              <w:t>leur</w:t>
            </w:r>
            <w:r>
              <w:rPr>
                <w:i/>
                <w:color w:val="002263"/>
                <w:spacing w:val="-4"/>
                <w:sz w:val="20"/>
              </w:rPr>
              <w:t xml:space="preserve"> </w:t>
            </w:r>
            <w:r>
              <w:rPr>
                <w:i/>
                <w:color w:val="002263"/>
                <w:spacing w:val="-2"/>
                <w:sz w:val="20"/>
              </w:rPr>
              <w:t>permettre</w:t>
            </w:r>
            <w:r>
              <w:rPr>
                <w:i/>
                <w:color w:val="002263"/>
                <w:spacing w:val="-8"/>
                <w:sz w:val="20"/>
              </w:rPr>
              <w:t xml:space="preserve"> </w:t>
            </w:r>
            <w:r>
              <w:rPr>
                <w:i/>
                <w:color w:val="002263"/>
                <w:spacing w:val="-2"/>
                <w:sz w:val="20"/>
              </w:rPr>
              <w:t>de</w:t>
            </w:r>
            <w:r>
              <w:rPr>
                <w:i/>
                <w:color w:val="002263"/>
                <w:spacing w:val="-7"/>
                <w:sz w:val="20"/>
              </w:rPr>
              <w:t xml:space="preserve"> </w:t>
            </w:r>
            <w:r>
              <w:rPr>
                <w:i/>
                <w:color w:val="002263"/>
                <w:spacing w:val="-2"/>
                <w:sz w:val="20"/>
              </w:rPr>
              <w:t>construire</w:t>
            </w:r>
            <w:r>
              <w:rPr>
                <w:i/>
                <w:color w:val="002263"/>
                <w:spacing w:val="-10"/>
                <w:sz w:val="20"/>
              </w:rPr>
              <w:t xml:space="preserve"> </w:t>
            </w:r>
            <w:r>
              <w:rPr>
                <w:i/>
                <w:color w:val="002263"/>
                <w:spacing w:val="-2"/>
                <w:sz w:val="20"/>
              </w:rPr>
              <w:t>des</w:t>
            </w:r>
            <w:r>
              <w:rPr>
                <w:i/>
                <w:color w:val="002263"/>
                <w:spacing w:val="-6"/>
                <w:sz w:val="20"/>
              </w:rPr>
              <w:t xml:space="preserve"> </w:t>
            </w:r>
            <w:r>
              <w:rPr>
                <w:i/>
                <w:color w:val="002263"/>
                <w:spacing w:val="-2"/>
                <w:sz w:val="20"/>
              </w:rPr>
              <w:t>propositions</w:t>
            </w:r>
            <w:r>
              <w:rPr>
                <w:i/>
                <w:color w:val="002263"/>
                <w:spacing w:val="-7"/>
                <w:sz w:val="20"/>
              </w:rPr>
              <w:t xml:space="preserve"> </w:t>
            </w:r>
            <w:r>
              <w:rPr>
                <w:i/>
                <w:color w:val="002263"/>
                <w:spacing w:val="-1"/>
                <w:sz w:val="20"/>
              </w:rPr>
              <w:t>commerciales</w:t>
            </w:r>
            <w:r>
              <w:rPr>
                <w:i/>
                <w:color w:val="002263"/>
                <w:spacing w:val="-47"/>
                <w:sz w:val="20"/>
              </w:rPr>
              <w:t xml:space="preserve"> </w:t>
            </w:r>
            <w:r>
              <w:rPr>
                <w:i/>
                <w:color w:val="002263"/>
                <w:spacing w:val="-1"/>
                <w:sz w:val="20"/>
              </w:rPr>
              <w:t>en</w:t>
            </w:r>
            <w:r>
              <w:rPr>
                <w:i/>
                <w:color w:val="002263"/>
                <w:spacing w:val="-11"/>
                <w:sz w:val="20"/>
              </w:rPr>
              <w:t xml:space="preserve"> </w:t>
            </w:r>
            <w:r>
              <w:rPr>
                <w:i/>
                <w:color w:val="002263"/>
                <w:spacing w:val="-1"/>
                <w:sz w:val="20"/>
              </w:rPr>
              <w:t>toute</w:t>
            </w:r>
            <w:r>
              <w:rPr>
                <w:i/>
                <w:color w:val="002263"/>
                <w:spacing w:val="-11"/>
                <w:sz w:val="20"/>
              </w:rPr>
              <w:t xml:space="preserve"> </w:t>
            </w:r>
            <w:r>
              <w:rPr>
                <w:i/>
                <w:color w:val="002263"/>
                <w:spacing w:val="-1"/>
                <w:sz w:val="20"/>
              </w:rPr>
              <w:t>autonomie,</w:t>
            </w:r>
            <w:r>
              <w:rPr>
                <w:i/>
                <w:color w:val="002263"/>
                <w:spacing w:val="-9"/>
                <w:sz w:val="20"/>
              </w:rPr>
              <w:t xml:space="preserve"> </w:t>
            </w:r>
            <w:r>
              <w:rPr>
                <w:i/>
                <w:color w:val="002263"/>
                <w:spacing w:val="-1"/>
                <w:sz w:val="20"/>
              </w:rPr>
              <w:t>nous</w:t>
            </w:r>
            <w:r>
              <w:rPr>
                <w:i/>
                <w:color w:val="002263"/>
                <w:spacing w:val="-10"/>
                <w:sz w:val="20"/>
              </w:rPr>
              <w:t xml:space="preserve"> </w:t>
            </w:r>
            <w:r>
              <w:rPr>
                <w:i/>
                <w:color w:val="002263"/>
                <w:spacing w:val="-1"/>
                <w:sz w:val="20"/>
              </w:rPr>
              <w:t>avons</w:t>
            </w:r>
            <w:r>
              <w:rPr>
                <w:i/>
                <w:color w:val="002263"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color w:val="002263"/>
                <w:spacing w:val="-1"/>
                <w:sz w:val="20"/>
              </w:rPr>
              <w:t>co</w:t>
            </w:r>
            <w:proofErr w:type="spellEnd"/>
            <w:r>
              <w:rPr>
                <w:i/>
                <w:color w:val="002263"/>
                <w:spacing w:val="-1"/>
                <w:sz w:val="20"/>
              </w:rPr>
              <w:t>-construit</w:t>
            </w:r>
            <w:r>
              <w:rPr>
                <w:i/>
                <w:color w:val="002263"/>
                <w:spacing w:val="-9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avec</w:t>
            </w:r>
            <w:r>
              <w:rPr>
                <w:i/>
                <w:color w:val="002263"/>
                <w:spacing w:val="-10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eux</w:t>
            </w:r>
            <w:r>
              <w:rPr>
                <w:i/>
                <w:color w:val="002263"/>
                <w:spacing w:val="-11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un</w:t>
            </w:r>
            <w:r>
              <w:rPr>
                <w:i/>
                <w:color w:val="002263"/>
                <w:spacing w:val="-11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extranet</w:t>
            </w:r>
            <w:r>
              <w:rPr>
                <w:i/>
                <w:color w:val="002263"/>
                <w:spacing w:val="-11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sur-mesure</w:t>
            </w:r>
            <w:r>
              <w:rPr>
                <w:i/>
                <w:color w:val="002263"/>
                <w:spacing w:val="-10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baptisé</w:t>
            </w:r>
            <w:r>
              <w:rPr>
                <w:i/>
                <w:color w:val="002263"/>
                <w:spacing w:val="-46"/>
                <w:sz w:val="20"/>
              </w:rPr>
              <w:t xml:space="preserve"> </w:t>
            </w:r>
            <w:proofErr w:type="spellStart"/>
            <w:r>
              <w:rPr>
                <w:i/>
                <w:color w:val="002263"/>
                <w:sz w:val="20"/>
              </w:rPr>
              <w:t>Olo</w:t>
            </w:r>
            <w:proofErr w:type="spellEnd"/>
            <w:r>
              <w:rPr>
                <w:i/>
                <w:color w:val="002263"/>
                <w:sz w:val="20"/>
              </w:rPr>
              <w:t xml:space="preserve">, auquel sont associées les prestations de notre plateforme </w:t>
            </w:r>
            <w:proofErr w:type="spellStart"/>
            <w:r>
              <w:rPr>
                <w:i/>
                <w:color w:val="002263"/>
                <w:sz w:val="20"/>
              </w:rPr>
              <w:t>Lyfe</w:t>
            </w:r>
            <w:proofErr w:type="spellEnd"/>
            <w:r>
              <w:rPr>
                <w:i/>
                <w:color w:val="002263"/>
                <w:sz w:val="20"/>
              </w:rPr>
              <w:t xml:space="preserve"> de services en e-</w:t>
            </w:r>
            <w:r>
              <w:rPr>
                <w:i/>
                <w:color w:val="002263"/>
                <w:spacing w:val="-47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santé</w:t>
            </w:r>
            <w:r>
              <w:rPr>
                <w:i/>
                <w:color w:val="002263"/>
                <w:spacing w:val="-5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et</w:t>
            </w:r>
            <w:r>
              <w:rPr>
                <w:i/>
                <w:color w:val="002263"/>
                <w:spacing w:val="-2"/>
                <w:sz w:val="20"/>
              </w:rPr>
              <w:t xml:space="preserve"> </w:t>
            </w:r>
            <w:r>
              <w:rPr>
                <w:i/>
                <w:color w:val="002263"/>
                <w:sz w:val="20"/>
              </w:rPr>
              <w:t>prévoyance.</w:t>
            </w:r>
            <w:r>
              <w:rPr>
                <w:i/>
                <w:color w:val="002263"/>
                <w:spacing w:val="-3"/>
                <w:sz w:val="20"/>
              </w:rPr>
              <w:t xml:space="preserve"> </w:t>
            </w:r>
            <w:r>
              <w:rPr>
                <w:color w:val="002263"/>
                <w:sz w:val="20"/>
              </w:rPr>
              <w:t>»</w:t>
            </w:r>
          </w:p>
        </w:tc>
      </w:tr>
    </w:tbl>
    <w:p w:rsidR="005605BC" w:rsidRDefault="00022160">
      <w:pPr>
        <w:pStyle w:val="Corpsdetexte"/>
        <w:rPr>
          <w:sz w:val="16"/>
        </w:rPr>
      </w:pPr>
      <w:r>
        <w:pict>
          <v:rect id="docshape2" o:spid="_x0000_s1034" style="position:absolute;margin-left:42.6pt;margin-top:12.3pt;width:2in;height:.5pt;z-index:-15728128;mso-wrap-distance-left:0;mso-wrap-distance-right:0;mso-position-horizontal-relative:page;mso-position-vertical-relative:text" fillcolor="#454e4f" stroked="f">
            <w10:wrap type="topAndBottom" anchorx="page"/>
          </v:rect>
        </w:pict>
      </w:r>
    </w:p>
    <w:p w:rsidR="005605BC" w:rsidRDefault="00113B3F">
      <w:pPr>
        <w:spacing w:before="123" w:line="271" w:lineRule="auto"/>
        <w:ind w:left="272"/>
        <w:rPr>
          <w:rFonts w:ascii="Rawline" w:hAnsi="Rawline"/>
          <w:i/>
          <w:sz w:val="16"/>
        </w:rPr>
      </w:pPr>
      <w:r>
        <w:rPr>
          <w:rFonts w:ascii="Rawline Light" w:hAnsi="Rawline Light"/>
          <w:color w:val="454E4F"/>
          <w:position w:val="7"/>
          <w:sz w:val="12"/>
        </w:rPr>
        <w:t>1</w:t>
      </w:r>
      <w:r>
        <w:rPr>
          <w:rFonts w:ascii="Rawline Light" w:hAnsi="Rawline Light"/>
          <w:color w:val="454E4F"/>
          <w:spacing w:val="16"/>
          <w:position w:val="7"/>
          <w:sz w:val="12"/>
        </w:rPr>
        <w:t xml:space="preserve"> </w:t>
      </w:r>
      <w:r>
        <w:rPr>
          <w:rFonts w:ascii="Rawline" w:hAnsi="Rawline"/>
          <w:i/>
          <w:color w:val="454E4F"/>
          <w:sz w:val="16"/>
        </w:rPr>
        <w:t>CNP</w:t>
      </w:r>
      <w:r>
        <w:rPr>
          <w:rFonts w:ascii="Rawline" w:hAnsi="Rawline"/>
          <w:i/>
          <w:color w:val="454E4F"/>
          <w:spacing w:val="-3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Assurances</w:t>
      </w:r>
      <w:r>
        <w:rPr>
          <w:rFonts w:ascii="Rawline" w:hAnsi="Rawline"/>
          <w:i/>
          <w:color w:val="454E4F"/>
          <w:spacing w:val="-4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sera</w:t>
      </w:r>
      <w:r>
        <w:rPr>
          <w:rFonts w:ascii="Rawline" w:hAnsi="Rawline"/>
          <w:i/>
          <w:color w:val="454E4F"/>
          <w:spacing w:val="-3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présente</w:t>
      </w:r>
      <w:r>
        <w:rPr>
          <w:rFonts w:ascii="Rawline" w:hAnsi="Rawline"/>
          <w:i/>
          <w:color w:val="454E4F"/>
          <w:spacing w:val="-2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lors</w:t>
      </w:r>
      <w:r>
        <w:rPr>
          <w:rFonts w:ascii="Rawline" w:hAnsi="Rawline"/>
          <w:i/>
          <w:color w:val="454E4F"/>
          <w:spacing w:val="-4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des</w:t>
      </w:r>
      <w:r>
        <w:rPr>
          <w:rFonts w:ascii="Rawline" w:hAnsi="Rawline"/>
          <w:i/>
          <w:color w:val="454E4F"/>
          <w:spacing w:val="-3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Journées</w:t>
      </w:r>
      <w:r>
        <w:rPr>
          <w:rFonts w:ascii="Rawline" w:hAnsi="Rawline"/>
          <w:i/>
          <w:color w:val="454E4F"/>
          <w:spacing w:val="-4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du</w:t>
      </w:r>
      <w:r>
        <w:rPr>
          <w:rFonts w:ascii="Rawline" w:hAnsi="Rawline"/>
          <w:i/>
          <w:color w:val="454E4F"/>
          <w:spacing w:val="-3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courtage</w:t>
      </w:r>
      <w:r>
        <w:rPr>
          <w:rFonts w:ascii="Rawline" w:hAnsi="Rawline"/>
          <w:i/>
          <w:color w:val="454E4F"/>
          <w:spacing w:val="-2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qui</w:t>
      </w:r>
      <w:r>
        <w:rPr>
          <w:rFonts w:ascii="Rawline" w:hAnsi="Rawline"/>
          <w:i/>
          <w:color w:val="454E4F"/>
          <w:spacing w:val="-4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se</w:t>
      </w:r>
      <w:r>
        <w:rPr>
          <w:rFonts w:ascii="Rawline" w:hAnsi="Rawline"/>
          <w:i/>
          <w:color w:val="454E4F"/>
          <w:spacing w:val="-2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tiennent</w:t>
      </w:r>
      <w:r>
        <w:rPr>
          <w:rFonts w:ascii="Rawline" w:hAnsi="Rawline"/>
          <w:i/>
          <w:color w:val="454E4F"/>
          <w:spacing w:val="-2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les</w:t>
      </w:r>
      <w:r>
        <w:rPr>
          <w:rFonts w:ascii="Rawline" w:hAnsi="Rawline"/>
          <w:i/>
          <w:color w:val="454E4F"/>
          <w:spacing w:val="-4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14</w:t>
      </w:r>
      <w:r>
        <w:rPr>
          <w:rFonts w:ascii="Rawline" w:hAnsi="Rawline"/>
          <w:i/>
          <w:color w:val="454E4F"/>
          <w:spacing w:val="-2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et</w:t>
      </w:r>
      <w:r>
        <w:rPr>
          <w:rFonts w:ascii="Rawline" w:hAnsi="Rawline"/>
          <w:i/>
          <w:color w:val="454E4F"/>
          <w:spacing w:val="-2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15</w:t>
      </w:r>
      <w:r>
        <w:rPr>
          <w:rFonts w:ascii="Rawline" w:hAnsi="Rawline"/>
          <w:i/>
          <w:color w:val="454E4F"/>
          <w:spacing w:val="-3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septembre</w:t>
      </w:r>
      <w:r>
        <w:rPr>
          <w:rFonts w:ascii="Rawline" w:hAnsi="Rawline"/>
          <w:i/>
          <w:color w:val="454E4F"/>
          <w:spacing w:val="-2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2021</w:t>
      </w:r>
      <w:r>
        <w:rPr>
          <w:rFonts w:ascii="Rawline" w:hAnsi="Rawline"/>
          <w:i/>
          <w:color w:val="454E4F"/>
          <w:spacing w:val="-2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au</w:t>
      </w:r>
      <w:r>
        <w:rPr>
          <w:rFonts w:ascii="Rawline" w:hAnsi="Rawline"/>
          <w:i/>
          <w:color w:val="454E4F"/>
          <w:spacing w:val="-3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Palais</w:t>
      </w:r>
      <w:r>
        <w:rPr>
          <w:rFonts w:ascii="Rawline" w:hAnsi="Rawline"/>
          <w:i/>
          <w:color w:val="454E4F"/>
          <w:spacing w:val="-4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des</w:t>
      </w:r>
      <w:r>
        <w:rPr>
          <w:rFonts w:ascii="Rawline" w:hAnsi="Rawline"/>
          <w:i/>
          <w:color w:val="454E4F"/>
          <w:spacing w:val="-3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Congrès</w:t>
      </w:r>
      <w:r>
        <w:rPr>
          <w:rFonts w:ascii="Rawline" w:hAnsi="Rawline"/>
          <w:i/>
          <w:color w:val="454E4F"/>
          <w:spacing w:val="2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de</w:t>
      </w:r>
      <w:r>
        <w:rPr>
          <w:rFonts w:ascii="Rawline" w:hAnsi="Rawline"/>
          <w:i/>
          <w:color w:val="454E4F"/>
          <w:spacing w:val="-5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Paris</w:t>
      </w:r>
      <w:r>
        <w:rPr>
          <w:rFonts w:ascii="Rawline" w:hAnsi="Rawline"/>
          <w:i/>
          <w:color w:val="454E4F"/>
          <w:spacing w:val="-4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sur</w:t>
      </w:r>
      <w:r>
        <w:rPr>
          <w:rFonts w:ascii="Rawline" w:hAnsi="Rawline"/>
          <w:i/>
          <w:color w:val="454E4F"/>
          <w:spacing w:val="-3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le</w:t>
      </w:r>
      <w:r>
        <w:rPr>
          <w:rFonts w:ascii="Rawline" w:hAnsi="Rawline"/>
          <w:i/>
          <w:color w:val="454E4F"/>
          <w:spacing w:val="1"/>
          <w:sz w:val="16"/>
        </w:rPr>
        <w:t xml:space="preserve"> </w:t>
      </w:r>
      <w:r>
        <w:rPr>
          <w:rFonts w:ascii="Rawline" w:hAnsi="Rawline"/>
          <w:i/>
          <w:color w:val="454E4F"/>
          <w:sz w:val="16"/>
        </w:rPr>
        <w:t>stand T68.</w:t>
      </w:r>
    </w:p>
    <w:p w:rsidR="005605BC" w:rsidRDefault="005605BC">
      <w:pPr>
        <w:spacing w:line="271" w:lineRule="auto"/>
        <w:rPr>
          <w:rFonts w:ascii="Rawline" w:hAnsi="Rawline"/>
          <w:sz w:val="16"/>
        </w:rPr>
        <w:sectPr w:rsidR="005605B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0" w:right="520" w:bottom="720" w:left="580" w:header="0" w:footer="529" w:gutter="0"/>
          <w:pgNumType w:start="1"/>
          <w:cols w:space="720"/>
        </w:sectPr>
      </w:pPr>
    </w:p>
    <w:p w:rsidR="005605BC" w:rsidRDefault="00113B3F">
      <w:pPr>
        <w:spacing w:before="89"/>
        <w:ind w:left="272"/>
        <w:jc w:val="both"/>
        <w:rPr>
          <w:rFonts w:ascii="Rawline SemiBold" w:hAnsi="Rawline SemiBold"/>
          <w:b/>
          <w:sz w:val="24"/>
        </w:rPr>
      </w:pPr>
      <w:r>
        <w:rPr>
          <w:rFonts w:ascii="Rawline SemiBold" w:hAnsi="Rawline SemiBold"/>
          <w:b/>
          <w:color w:val="002263"/>
          <w:sz w:val="24"/>
        </w:rPr>
        <w:lastRenderedPageBreak/>
        <w:t>À</w:t>
      </w:r>
      <w:r>
        <w:rPr>
          <w:rFonts w:ascii="Rawline SemiBold" w:hAnsi="Rawline SemiBold"/>
          <w:b/>
          <w:color w:val="002263"/>
          <w:spacing w:val="-2"/>
          <w:sz w:val="24"/>
        </w:rPr>
        <w:t xml:space="preserve"> </w:t>
      </w:r>
      <w:r>
        <w:rPr>
          <w:rFonts w:ascii="Rawline SemiBold" w:hAnsi="Rawline SemiBold"/>
          <w:b/>
          <w:color w:val="002263"/>
          <w:sz w:val="24"/>
        </w:rPr>
        <w:t>propos</w:t>
      </w:r>
      <w:r>
        <w:rPr>
          <w:rFonts w:ascii="Rawline SemiBold" w:hAnsi="Rawline SemiBold"/>
          <w:b/>
          <w:color w:val="002263"/>
          <w:spacing w:val="-1"/>
          <w:sz w:val="24"/>
        </w:rPr>
        <w:t xml:space="preserve"> </w:t>
      </w:r>
      <w:r>
        <w:rPr>
          <w:rFonts w:ascii="Rawline SemiBold" w:hAnsi="Rawline SemiBold"/>
          <w:b/>
          <w:color w:val="002263"/>
          <w:sz w:val="24"/>
        </w:rPr>
        <w:t>de</w:t>
      </w:r>
      <w:r>
        <w:rPr>
          <w:rFonts w:ascii="Rawline SemiBold" w:hAnsi="Rawline SemiBold"/>
          <w:b/>
          <w:color w:val="002263"/>
          <w:spacing w:val="-2"/>
          <w:sz w:val="24"/>
        </w:rPr>
        <w:t xml:space="preserve"> </w:t>
      </w:r>
      <w:r>
        <w:rPr>
          <w:rFonts w:ascii="Rawline SemiBold" w:hAnsi="Rawline SemiBold"/>
          <w:b/>
          <w:color w:val="002263"/>
          <w:sz w:val="24"/>
        </w:rPr>
        <w:t>CNP Assurances</w:t>
      </w:r>
    </w:p>
    <w:p w:rsidR="005605BC" w:rsidRDefault="00113B3F">
      <w:pPr>
        <w:spacing w:before="218" w:line="259" w:lineRule="auto"/>
        <w:ind w:left="272" w:right="322"/>
        <w:jc w:val="both"/>
        <w:rPr>
          <w:rFonts w:ascii="Rawline Light" w:hAnsi="Rawline Light"/>
          <w:sz w:val="16"/>
        </w:rPr>
      </w:pPr>
      <w:r>
        <w:rPr>
          <w:rFonts w:ascii="Rawline Light" w:hAnsi="Rawline Light"/>
          <w:color w:val="454E4F"/>
          <w:sz w:val="16"/>
        </w:rPr>
        <w:t>Acteur de référence sur le marché français de l’assurance de personnes, CNP Assurances est présent dans 19 pays en Europe, notamment</w:t>
      </w:r>
      <w:r>
        <w:rPr>
          <w:rFonts w:ascii="Rawline Light" w:hAnsi="Rawline Light"/>
          <w:color w:val="454E4F"/>
          <w:spacing w:val="1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en</w:t>
      </w:r>
      <w:r>
        <w:rPr>
          <w:rFonts w:ascii="Rawline Light" w:hAnsi="Rawline Light"/>
          <w:color w:val="454E4F"/>
          <w:spacing w:val="-4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Italie,</w:t>
      </w:r>
      <w:r>
        <w:rPr>
          <w:rFonts w:ascii="Rawline Light" w:hAnsi="Rawline Light"/>
          <w:color w:val="454E4F"/>
          <w:spacing w:val="-6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et</w:t>
      </w:r>
      <w:r>
        <w:rPr>
          <w:rFonts w:ascii="Rawline Light" w:hAnsi="Rawline Light"/>
          <w:color w:val="454E4F"/>
          <w:spacing w:val="-6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en</w:t>
      </w:r>
      <w:r>
        <w:rPr>
          <w:rFonts w:ascii="Rawline Light" w:hAnsi="Rawline Light"/>
          <w:color w:val="454E4F"/>
          <w:spacing w:val="-3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Amérique</w:t>
      </w:r>
      <w:r>
        <w:rPr>
          <w:rFonts w:ascii="Rawline Light" w:hAnsi="Rawline Light"/>
          <w:color w:val="454E4F"/>
          <w:spacing w:val="-5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latine,</w:t>
      </w:r>
      <w:r>
        <w:rPr>
          <w:rFonts w:ascii="Rawline Light" w:hAnsi="Rawline Light"/>
          <w:color w:val="454E4F"/>
          <w:spacing w:val="-4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avec</w:t>
      </w:r>
      <w:r>
        <w:rPr>
          <w:rFonts w:ascii="Rawline Light" w:hAnsi="Rawline Light"/>
          <w:color w:val="454E4F"/>
          <w:spacing w:val="-4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une</w:t>
      </w:r>
      <w:r>
        <w:rPr>
          <w:rFonts w:ascii="Rawline Light" w:hAnsi="Rawline Light"/>
          <w:color w:val="454E4F"/>
          <w:spacing w:val="-4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forte</w:t>
      </w:r>
      <w:r>
        <w:rPr>
          <w:rFonts w:ascii="Rawline Light" w:hAnsi="Rawline Light"/>
          <w:color w:val="454E4F"/>
          <w:spacing w:val="-5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activité</w:t>
      </w:r>
      <w:r>
        <w:rPr>
          <w:rFonts w:ascii="Rawline Light" w:hAnsi="Rawline Light"/>
          <w:color w:val="454E4F"/>
          <w:spacing w:val="-4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au</w:t>
      </w:r>
      <w:r>
        <w:rPr>
          <w:rFonts w:ascii="Rawline Light" w:hAnsi="Rawline Light"/>
          <w:color w:val="454E4F"/>
          <w:spacing w:val="-5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Brésil,</w:t>
      </w:r>
      <w:r>
        <w:rPr>
          <w:rFonts w:ascii="Rawline Light" w:hAnsi="Rawline Light"/>
          <w:color w:val="454E4F"/>
          <w:spacing w:val="-5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son</w:t>
      </w:r>
      <w:r>
        <w:rPr>
          <w:rFonts w:ascii="Rawline Light" w:hAnsi="Rawline Light"/>
          <w:color w:val="454E4F"/>
          <w:spacing w:val="-6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2e</w:t>
      </w:r>
      <w:r>
        <w:rPr>
          <w:rFonts w:ascii="Rawline Light" w:hAnsi="Rawline Light"/>
          <w:color w:val="454E4F"/>
          <w:spacing w:val="-5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marché.</w:t>
      </w:r>
      <w:r>
        <w:rPr>
          <w:rFonts w:ascii="Rawline Light" w:hAnsi="Rawline Light"/>
          <w:color w:val="454E4F"/>
          <w:spacing w:val="-4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Assureur,</w:t>
      </w:r>
      <w:r>
        <w:rPr>
          <w:rFonts w:ascii="Rawline Light" w:hAnsi="Rawline Light"/>
          <w:color w:val="454E4F"/>
          <w:spacing w:val="-7"/>
          <w:sz w:val="16"/>
        </w:rPr>
        <w:t xml:space="preserve"> </w:t>
      </w:r>
      <w:proofErr w:type="spellStart"/>
      <w:r>
        <w:rPr>
          <w:rFonts w:ascii="Rawline Light" w:hAnsi="Rawline Light"/>
          <w:color w:val="454E4F"/>
          <w:sz w:val="16"/>
        </w:rPr>
        <w:t>coassureur</w:t>
      </w:r>
      <w:proofErr w:type="spellEnd"/>
      <w:r>
        <w:rPr>
          <w:rFonts w:ascii="Rawline Light" w:hAnsi="Rawline Light"/>
          <w:color w:val="454E4F"/>
          <w:spacing w:val="-6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et</w:t>
      </w:r>
      <w:r>
        <w:rPr>
          <w:rFonts w:ascii="Rawline Light" w:hAnsi="Rawline Light"/>
          <w:color w:val="454E4F"/>
          <w:spacing w:val="-5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réassureur,</w:t>
      </w:r>
      <w:r>
        <w:rPr>
          <w:rFonts w:ascii="Rawline Light" w:hAnsi="Rawline Light"/>
          <w:color w:val="454E4F"/>
          <w:spacing w:val="-5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CNP</w:t>
      </w:r>
      <w:r>
        <w:rPr>
          <w:rFonts w:ascii="Rawline Light" w:hAnsi="Rawline Light"/>
          <w:color w:val="454E4F"/>
          <w:spacing w:val="-1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Assurances</w:t>
      </w:r>
      <w:r>
        <w:rPr>
          <w:rFonts w:ascii="Rawline Light" w:hAnsi="Rawline Light"/>
          <w:color w:val="454E4F"/>
          <w:spacing w:val="-8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compte</w:t>
      </w:r>
      <w:r>
        <w:rPr>
          <w:rFonts w:ascii="Rawline Light" w:hAnsi="Rawline Light"/>
          <w:color w:val="454E4F"/>
          <w:spacing w:val="1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plus de 36 millions d’assurés en prévoyance/protection dans le monde et plus de 12 millions en épargne/retraite. Conformément à son</w:t>
      </w:r>
      <w:r>
        <w:rPr>
          <w:rFonts w:ascii="Rawline Light" w:hAnsi="Rawline Light"/>
          <w:color w:val="454E4F"/>
          <w:spacing w:val="1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modèle d’affaires, ses solutions sont distribuées par de multiples partenaires et s’adaptent à leur mode de distribution, physique ou digital,</w:t>
      </w:r>
      <w:r>
        <w:rPr>
          <w:rFonts w:ascii="Rawline Light" w:hAnsi="Rawline Light"/>
          <w:color w:val="454E4F"/>
          <w:spacing w:val="1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ainsi</w:t>
      </w:r>
      <w:r>
        <w:rPr>
          <w:rFonts w:ascii="Rawline Light" w:hAnsi="Rawline Light"/>
          <w:color w:val="454E4F"/>
          <w:spacing w:val="-1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qu’aux</w:t>
      </w:r>
      <w:r>
        <w:rPr>
          <w:rFonts w:ascii="Rawline Light" w:hAnsi="Rawline Light"/>
          <w:color w:val="454E4F"/>
          <w:spacing w:val="-1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besoins</w:t>
      </w:r>
      <w:r>
        <w:rPr>
          <w:rFonts w:ascii="Rawline Light" w:hAnsi="Rawline Light"/>
          <w:color w:val="454E4F"/>
          <w:spacing w:val="-1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de</w:t>
      </w:r>
      <w:r>
        <w:rPr>
          <w:rFonts w:ascii="Rawline Light" w:hAnsi="Rawline Light"/>
          <w:color w:val="454E4F"/>
          <w:spacing w:val="-1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protection et</w:t>
      </w:r>
      <w:r>
        <w:rPr>
          <w:rFonts w:ascii="Rawline Light" w:hAnsi="Rawline Light"/>
          <w:color w:val="454E4F"/>
          <w:spacing w:val="-3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de</w:t>
      </w:r>
      <w:r>
        <w:rPr>
          <w:rFonts w:ascii="Rawline Light" w:hAnsi="Rawline Light"/>
          <w:color w:val="454E4F"/>
          <w:spacing w:val="-1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facilitation des</w:t>
      </w:r>
      <w:r>
        <w:rPr>
          <w:rFonts w:ascii="Rawline Light" w:hAnsi="Rawline Light"/>
          <w:color w:val="454E4F"/>
          <w:spacing w:val="-1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parcours de</w:t>
      </w:r>
      <w:r>
        <w:rPr>
          <w:rFonts w:ascii="Rawline Light" w:hAnsi="Rawline Light"/>
          <w:color w:val="454E4F"/>
          <w:spacing w:val="-2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vie des</w:t>
      </w:r>
      <w:r>
        <w:rPr>
          <w:rFonts w:ascii="Rawline Light" w:hAnsi="Rawline Light"/>
          <w:color w:val="454E4F"/>
          <w:spacing w:val="-1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clients</w:t>
      </w:r>
      <w:r>
        <w:rPr>
          <w:rFonts w:ascii="Rawline Light" w:hAnsi="Rawline Light"/>
          <w:color w:val="454E4F"/>
          <w:spacing w:val="-1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de</w:t>
      </w:r>
      <w:r>
        <w:rPr>
          <w:rFonts w:ascii="Rawline Light" w:hAnsi="Rawline Light"/>
          <w:color w:val="454E4F"/>
          <w:spacing w:val="-1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chaque</w:t>
      </w:r>
      <w:r>
        <w:rPr>
          <w:rFonts w:ascii="Rawline Light" w:hAnsi="Rawline Light"/>
          <w:color w:val="454E4F"/>
          <w:spacing w:val="-2"/>
          <w:sz w:val="16"/>
        </w:rPr>
        <w:t xml:space="preserve"> </w:t>
      </w:r>
      <w:r>
        <w:rPr>
          <w:rFonts w:ascii="Rawline Light" w:hAnsi="Rawline Light"/>
          <w:color w:val="454E4F"/>
          <w:sz w:val="16"/>
        </w:rPr>
        <w:t>pays.</w:t>
      </w:r>
    </w:p>
    <w:p w:rsidR="005605BC" w:rsidRDefault="00022160">
      <w:pPr>
        <w:spacing w:before="1" w:line="259" w:lineRule="auto"/>
        <w:ind w:left="272" w:right="327"/>
        <w:jc w:val="both"/>
        <w:rPr>
          <w:rFonts w:ascii="Rawline Light" w:hAnsi="Rawline Light"/>
          <w:sz w:val="16"/>
        </w:rPr>
      </w:pPr>
      <w:r>
        <w:pict>
          <v:rect id="docshape3" o:spid="_x0000_s1033" style="position:absolute;left:0;text-align:left;margin-left:24.95pt;margin-top:62.5pt;width:18pt;height:14pt;z-index:-15805952;mso-position-horizontal-relative:page" stroked="f">
            <w10:wrap anchorx="page"/>
          </v:rect>
        </w:pict>
      </w:r>
      <w:r>
        <w:pict>
          <v:group id="docshapegroup4" o:spid="_x0000_s1026" style="position:absolute;left:0;text-align:left;margin-left:33.95pt;margin-top:62.45pt;width:525.05pt;height:174.6pt;z-index:15730688;mso-position-horizontal-relative:page" coordorigin="679,1249" coordsize="10501,3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2" type="#_x0000_t75" style="position:absolute;left:852;top:1525;width:1639;height:452">
              <v:imagedata r:id="rId16" o:title=""/>
            </v:shape>
            <v:shape id="docshape6" o:spid="_x0000_s1031" type="#_x0000_t75" style="position:absolute;left:3239;top:4147;width:283;height:283">
              <v:imagedata r:id="rId17" o:title=""/>
            </v:shape>
            <v:shape id="docshape7" o:spid="_x0000_s1030" style="position:absolute;left:678;top:1249;width:10501;height:3492" coordorigin="679,1249" coordsize="10501,3492" path="m698,1249r-19,l679,4560r19,83l771,4718r74,22l859,4741r9435,l10299,4737r,-6l10295,4679r-10,-46l10270,4593r-21,-35l10271,4536r24,-18l10321,4504r26,-9l10352,4495r3,-5l10355,4486r1,-5l10353,4477r-58,-42l10275,4370r9,-44l10308,4289r35,-24l10388,4256r44,9l10469,4289r25,37l10503,4370r-6,37l10481,4438r-25,25l10424,4478r-5,2l10416,4483r,9l10419,4496r5,2l10475,4525r45,48l10552,4642r13,89l10565,4737r3,4l11179,4741r,-21l10584,4720r-12,-83l10543,4570r-41,-50l10454,4487r28,-20l10504,4440r14,-33l10523,4370r-11,-52l10483,4275r-43,-29l10388,4235r-52,11l10293,4275r-28,43l10254,4370r5,34l10272,4436r20,26l10319,4483r-23,11l10275,4507r-20,17l10237,4543r-16,-18l10203,4510r-18,-12l10167,4487r28,-20l10217,4440r14,-33l10236,4370r-10,-53l10197,4274r-42,-29l10102,4235r-51,10l10009,4274r-29,43l9970,4370r5,34l9987,4436r19,26l10032,4483r-48,28l9941,4556r-33,59l9889,4690r20,3l9929,4616r37,-59l10012,4516r48,-21l10065,4493r3,-3l10068,4481r-2,-4l10062,4475r-30,-16l10009,4435r-14,-30l9990,4370r8,-45l10022,4289r36,-24l10102,4256r44,9l10182,4289r24,36l10215,4370r-6,37l10193,4438r-24,25l10137,4478r-5,2l10129,4483r,9l10132,4496r5,2l10188,4523r45,46l10266,4635r13,85l859,4720r-79,-19l715,4634r-17,-75l698,1249xe" fillcolor="#002263" stroked="f">
              <v:path arrowok="t"/>
            </v:shape>
            <v:shape id="docshape8" o:spid="_x0000_s1029" type="#_x0000_t75" style="position:absolute;left:2469;top:4147;width:283;height:283">
              <v:imagedata r:id="rId18" o:title=""/>
            </v:shape>
            <v:shape id="docshape9" o:spid="_x0000_s1028" type="#_x0000_t75" style="position:absolute;left:2854;top:4147;width:283;height:283">
              <v:imagedata r:id="rId19" o:title=""/>
            </v:shape>
            <v:shape id="docshape10" o:spid="_x0000_s1027" type="#_x0000_t75" style="position:absolute;left:3624;top:4147;width:283;height:283">
              <v:imagedata r:id="rId20" o:title=""/>
            </v:shape>
            <w10:wrap anchorx="page"/>
          </v:group>
        </w:pict>
      </w:r>
      <w:r w:rsidR="00113B3F">
        <w:rPr>
          <w:rFonts w:ascii="Rawline Light" w:hAnsi="Rawline Light"/>
          <w:color w:val="454E4F"/>
          <w:sz w:val="16"/>
        </w:rPr>
        <w:t>Cotée à la Bourse de Paris depuis octobre 1998, CNP Assurances est filiale de La Banque Postale. La société affiche un résultat net de 1 350</w:t>
      </w:r>
      <w:r w:rsidR="00113B3F">
        <w:rPr>
          <w:rFonts w:ascii="Rawline Light" w:hAnsi="Rawline Light"/>
          <w:color w:val="454E4F"/>
          <w:spacing w:val="-39"/>
          <w:sz w:val="16"/>
        </w:rPr>
        <w:t xml:space="preserve"> </w:t>
      </w:r>
      <w:r w:rsidR="00113B3F">
        <w:rPr>
          <w:rFonts w:ascii="Rawline Light" w:hAnsi="Rawline Light"/>
          <w:color w:val="454E4F"/>
          <w:sz w:val="16"/>
        </w:rPr>
        <w:t>M€</w:t>
      </w:r>
      <w:r w:rsidR="00113B3F">
        <w:rPr>
          <w:rFonts w:ascii="Rawline Light" w:hAnsi="Rawline Light"/>
          <w:color w:val="454E4F"/>
          <w:spacing w:val="-1"/>
          <w:sz w:val="16"/>
        </w:rPr>
        <w:t xml:space="preserve"> </w:t>
      </w:r>
      <w:r w:rsidR="00113B3F">
        <w:rPr>
          <w:rFonts w:ascii="Rawline Light" w:hAnsi="Rawline Light"/>
          <w:color w:val="454E4F"/>
          <w:sz w:val="16"/>
        </w:rPr>
        <w:t>en</w:t>
      </w:r>
      <w:r w:rsidR="00113B3F">
        <w:rPr>
          <w:rFonts w:ascii="Rawline Light" w:hAnsi="Rawline Light"/>
          <w:color w:val="454E4F"/>
          <w:spacing w:val="-1"/>
          <w:sz w:val="16"/>
        </w:rPr>
        <w:t xml:space="preserve"> </w:t>
      </w:r>
      <w:r w:rsidR="00113B3F">
        <w:rPr>
          <w:rFonts w:ascii="Rawline Light" w:hAnsi="Rawline Light"/>
          <w:color w:val="454E4F"/>
          <w:sz w:val="16"/>
        </w:rPr>
        <w:t>2020.</w:t>
      </w:r>
    </w:p>
    <w:p w:rsidR="005605BC" w:rsidRDefault="005605BC">
      <w:pPr>
        <w:pStyle w:val="Corpsdetexte"/>
        <w:rPr>
          <w:rFonts w:ascii="Rawline Light"/>
        </w:rPr>
      </w:pPr>
    </w:p>
    <w:p w:rsidR="005605BC" w:rsidRDefault="005605BC">
      <w:pPr>
        <w:pStyle w:val="Corpsdetexte"/>
        <w:rPr>
          <w:rFonts w:ascii="Rawline Light"/>
        </w:rPr>
      </w:pPr>
    </w:p>
    <w:p w:rsidR="005605BC" w:rsidRDefault="005605BC">
      <w:pPr>
        <w:pStyle w:val="Corpsdetexte"/>
        <w:rPr>
          <w:rFonts w:ascii="Rawline Light"/>
        </w:rPr>
      </w:pPr>
    </w:p>
    <w:p w:rsidR="005605BC" w:rsidRDefault="005605BC">
      <w:pPr>
        <w:pStyle w:val="Corpsdetexte"/>
        <w:rPr>
          <w:rFonts w:ascii="Rawline Light"/>
        </w:rPr>
      </w:pPr>
    </w:p>
    <w:p w:rsidR="005605BC" w:rsidRDefault="005605BC">
      <w:pPr>
        <w:pStyle w:val="Corpsdetexte"/>
        <w:rPr>
          <w:rFonts w:ascii="Rawline Light"/>
        </w:rPr>
      </w:pPr>
    </w:p>
    <w:p w:rsidR="005605BC" w:rsidRDefault="005605BC">
      <w:pPr>
        <w:pStyle w:val="Corpsdetexte"/>
        <w:spacing w:before="5"/>
        <w:rPr>
          <w:rFonts w:ascii="Rawline Light"/>
          <w:sz w:val="16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2512"/>
        <w:gridCol w:w="1651"/>
      </w:tblGrid>
      <w:tr w:rsidR="005605BC">
        <w:trPr>
          <w:trHeight w:val="400"/>
        </w:trPr>
        <w:tc>
          <w:tcPr>
            <w:tcW w:w="2512" w:type="dxa"/>
          </w:tcPr>
          <w:p w:rsidR="005605BC" w:rsidRDefault="00113B3F">
            <w:pPr>
              <w:pStyle w:val="TableParagraph"/>
              <w:spacing w:line="275" w:lineRule="exact"/>
              <w:ind w:left="50"/>
              <w:rPr>
                <w:rFonts w:ascii="Rawline SemiBold"/>
                <w:b/>
                <w:sz w:val="20"/>
              </w:rPr>
            </w:pPr>
            <w:r>
              <w:rPr>
                <w:rFonts w:ascii="Rawline SemiBold"/>
                <w:b/>
                <w:color w:val="002263"/>
                <w:sz w:val="20"/>
              </w:rPr>
              <w:t>CNP</w:t>
            </w:r>
            <w:r>
              <w:rPr>
                <w:rFonts w:ascii="Rawline SemiBold"/>
                <w:b/>
                <w:color w:val="002263"/>
                <w:spacing w:val="-4"/>
                <w:sz w:val="20"/>
              </w:rPr>
              <w:t xml:space="preserve"> </w:t>
            </w:r>
            <w:r>
              <w:rPr>
                <w:rFonts w:ascii="Rawline SemiBold"/>
                <w:b/>
                <w:color w:val="002263"/>
                <w:sz w:val="20"/>
              </w:rPr>
              <w:t>Assurances</w:t>
            </w:r>
          </w:p>
        </w:tc>
        <w:tc>
          <w:tcPr>
            <w:tcW w:w="1651" w:type="dxa"/>
          </w:tcPr>
          <w:p w:rsidR="005605BC" w:rsidRDefault="005605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05BC">
        <w:trPr>
          <w:trHeight w:val="389"/>
        </w:trPr>
        <w:tc>
          <w:tcPr>
            <w:tcW w:w="2512" w:type="dxa"/>
          </w:tcPr>
          <w:p w:rsidR="005605BC" w:rsidRDefault="00113B3F">
            <w:pPr>
              <w:pStyle w:val="TableParagraph"/>
              <w:spacing w:before="125" w:line="245" w:lineRule="exact"/>
              <w:ind w:left="50"/>
              <w:rPr>
                <w:rFonts w:ascii="Rawline"/>
                <w:sz w:val="20"/>
              </w:rPr>
            </w:pPr>
            <w:r>
              <w:rPr>
                <w:rFonts w:ascii="Rawline"/>
                <w:color w:val="002263"/>
                <w:sz w:val="20"/>
              </w:rPr>
              <w:t>Florence</w:t>
            </w:r>
            <w:r>
              <w:rPr>
                <w:rFonts w:ascii="Rawline"/>
                <w:color w:val="002263"/>
                <w:spacing w:val="-1"/>
                <w:sz w:val="20"/>
              </w:rPr>
              <w:t xml:space="preserve"> </w:t>
            </w:r>
            <w:r>
              <w:rPr>
                <w:rFonts w:ascii="Rawline"/>
                <w:color w:val="002263"/>
                <w:sz w:val="20"/>
              </w:rPr>
              <w:t>de</w:t>
            </w:r>
            <w:r>
              <w:rPr>
                <w:rFonts w:ascii="Rawline"/>
                <w:color w:val="002263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Rawline"/>
                <w:color w:val="002263"/>
                <w:sz w:val="20"/>
              </w:rPr>
              <w:t>Montmarin</w:t>
            </w:r>
            <w:proofErr w:type="spellEnd"/>
          </w:p>
        </w:tc>
        <w:tc>
          <w:tcPr>
            <w:tcW w:w="1651" w:type="dxa"/>
          </w:tcPr>
          <w:p w:rsidR="005605BC" w:rsidRDefault="00113B3F">
            <w:pPr>
              <w:pStyle w:val="TableParagraph"/>
              <w:spacing w:before="125" w:line="245" w:lineRule="exact"/>
              <w:ind w:right="66"/>
              <w:jc w:val="right"/>
              <w:rPr>
                <w:rFonts w:ascii="Rawline"/>
                <w:sz w:val="20"/>
              </w:rPr>
            </w:pPr>
            <w:r>
              <w:rPr>
                <w:rFonts w:ascii="Rawline"/>
                <w:color w:val="002263"/>
                <w:sz w:val="20"/>
              </w:rPr>
              <w:t>01</w:t>
            </w:r>
            <w:r>
              <w:rPr>
                <w:rFonts w:ascii="Rawline"/>
                <w:color w:val="002263"/>
                <w:spacing w:val="-3"/>
                <w:sz w:val="20"/>
              </w:rPr>
              <w:t xml:space="preserve"> </w:t>
            </w:r>
            <w:r>
              <w:rPr>
                <w:rFonts w:ascii="Rawline"/>
                <w:color w:val="002263"/>
                <w:sz w:val="20"/>
              </w:rPr>
              <w:t>42 18 86</w:t>
            </w:r>
            <w:r>
              <w:rPr>
                <w:rFonts w:ascii="Rawline"/>
                <w:color w:val="002263"/>
                <w:spacing w:val="-2"/>
                <w:sz w:val="20"/>
              </w:rPr>
              <w:t xml:space="preserve"> </w:t>
            </w:r>
            <w:r>
              <w:rPr>
                <w:rFonts w:ascii="Rawline"/>
                <w:color w:val="002263"/>
                <w:sz w:val="20"/>
              </w:rPr>
              <w:t>51</w:t>
            </w:r>
          </w:p>
        </w:tc>
      </w:tr>
      <w:tr w:rsidR="005605BC">
        <w:trPr>
          <w:trHeight w:val="250"/>
        </w:trPr>
        <w:tc>
          <w:tcPr>
            <w:tcW w:w="2512" w:type="dxa"/>
          </w:tcPr>
          <w:p w:rsidR="005605BC" w:rsidRDefault="00113B3F">
            <w:pPr>
              <w:pStyle w:val="TableParagraph"/>
              <w:spacing w:line="231" w:lineRule="exact"/>
              <w:ind w:left="50"/>
              <w:rPr>
                <w:rFonts w:ascii="Rawline"/>
                <w:sz w:val="20"/>
              </w:rPr>
            </w:pPr>
            <w:r>
              <w:rPr>
                <w:rFonts w:ascii="Rawline"/>
                <w:color w:val="002263"/>
                <w:sz w:val="20"/>
              </w:rPr>
              <w:t>Tamara</w:t>
            </w:r>
            <w:r>
              <w:rPr>
                <w:rFonts w:ascii="Rawline"/>
                <w:color w:val="002263"/>
                <w:spacing w:val="-3"/>
                <w:sz w:val="20"/>
              </w:rPr>
              <w:t xml:space="preserve"> </w:t>
            </w:r>
            <w:r>
              <w:rPr>
                <w:rFonts w:ascii="Rawline"/>
                <w:color w:val="002263"/>
                <w:sz w:val="20"/>
              </w:rPr>
              <w:t>Bernard</w:t>
            </w:r>
          </w:p>
        </w:tc>
        <w:tc>
          <w:tcPr>
            <w:tcW w:w="1651" w:type="dxa"/>
          </w:tcPr>
          <w:p w:rsidR="005605BC" w:rsidRDefault="00113B3F">
            <w:pPr>
              <w:pStyle w:val="TableParagraph"/>
              <w:spacing w:line="231" w:lineRule="exact"/>
              <w:ind w:right="57"/>
              <w:jc w:val="right"/>
              <w:rPr>
                <w:rFonts w:ascii="Rawline"/>
                <w:sz w:val="20"/>
              </w:rPr>
            </w:pPr>
            <w:r>
              <w:rPr>
                <w:rFonts w:ascii="Rawline"/>
                <w:color w:val="002263"/>
                <w:sz w:val="20"/>
              </w:rPr>
              <w:t>01</w:t>
            </w:r>
            <w:r>
              <w:rPr>
                <w:rFonts w:ascii="Rawline"/>
                <w:color w:val="002263"/>
                <w:spacing w:val="-4"/>
                <w:sz w:val="20"/>
              </w:rPr>
              <w:t xml:space="preserve"> </w:t>
            </w:r>
            <w:r>
              <w:rPr>
                <w:rFonts w:ascii="Rawline"/>
                <w:color w:val="002263"/>
                <w:sz w:val="20"/>
              </w:rPr>
              <w:t>42 18</w:t>
            </w:r>
            <w:r>
              <w:rPr>
                <w:rFonts w:ascii="Rawline"/>
                <w:color w:val="002263"/>
                <w:spacing w:val="-1"/>
                <w:sz w:val="20"/>
              </w:rPr>
              <w:t xml:space="preserve"> </w:t>
            </w:r>
            <w:r>
              <w:rPr>
                <w:rFonts w:ascii="Rawline"/>
                <w:color w:val="002263"/>
                <w:sz w:val="20"/>
              </w:rPr>
              <w:t>86 19</w:t>
            </w:r>
          </w:p>
        </w:tc>
      </w:tr>
      <w:tr w:rsidR="005605BC">
        <w:trPr>
          <w:trHeight w:val="375"/>
        </w:trPr>
        <w:tc>
          <w:tcPr>
            <w:tcW w:w="2512" w:type="dxa"/>
          </w:tcPr>
          <w:p w:rsidR="005605BC" w:rsidRDefault="00113B3F">
            <w:pPr>
              <w:pStyle w:val="TableParagraph"/>
              <w:spacing w:line="263" w:lineRule="exact"/>
              <w:ind w:left="50"/>
              <w:rPr>
                <w:rFonts w:ascii="Rawline"/>
                <w:sz w:val="20"/>
              </w:rPr>
            </w:pPr>
            <w:r>
              <w:rPr>
                <w:rFonts w:ascii="Rawline"/>
                <w:color w:val="002263"/>
                <w:sz w:val="20"/>
              </w:rPr>
              <w:t>Caroline</w:t>
            </w:r>
            <w:r>
              <w:rPr>
                <w:rFonts w:ascii="Rawline"/>
                <w:color w:val="002263"/>
                <w:spacing w:val="-3"/>
                <w:sz w:val="20"/>
              </w:rPr>
              <w:t xml:space="preserve"> </w:t>
            </w:r>
            <w:r>
              <w:rPr>
                <w:rFonts w:ascii="Rawline"/>
                <w:color w:val="002263"/>
                <w:sz w:val="20"/>
              </w:rPr>
              <w:t>Ceintrey</w:t>
            </w:r>
          </w:p>
        </w:tc>
        <w:tc>
          <w:tcPr>
            <w:tcW w:w="1651" w:type="dxa"/>
          </w:tcPr>
          <w:p w:rsidR="005605BC" w:rsidRDefault="00113B3F">
            <w:pPr>
              <w:pStyle w:val="TableParagraph"/>
              <w:spacing w:line="263" w:lineRule="exact"/>
              <w:ind w:right="48"/>
              <w:jc w:val="right"/>
              <w:rPr>
                <w:rFonts w:ascii="Rawline"/>
                <w:sz w:val="20"/>
              </w:rPr>
            </w:pPr>
            <w:r>
              <w:rPr>
                <w:rFonts w:ascii="Rawline"/>
                <w:color w:val="002263"/>
                <w:sz w:val="20"/>
              </w:rPr>
              <w:t>01</w:t>
            </w:r>
            <w:r>
              <w:rPr>
                <w:rFonts w:ascii="Rawline"/>
                <w:color w:val="002263"/>
                <w:spacing w:val="-3"/>
                <w:sz w:val="20"/>
              </w:rPr>
              <w:t xml:space="preserve"> </w:t>
            </w:r>
            <w:r>
              <w:rPr>
                <w:rFonts w:ascii="Rawline"/>
                <w:color w:val="002263"/>
                <w:sz w:val="20"/>
              </w:rPr>
              <w:t>42</w:t>
            </w:r>
            <w:r>
              <w:rPr>
                <w:rFonts w:ascii="Rawline"/>
                <w:color w:val="002263"/>
                <w:spacing w:val="-1"/>
                <w:sz w:val="20"/>
              </w:rPr>
              <w:t xml:space="preserve"> </w:t>
            </w:r>
            <w:r>
              <w:rPr>
                <w:rFonts w:ascii="Rawline"/>
                <w:color w:val="002263"/>
                <w:sz w:val="20"/>
              </w:rPr>
              <w:t>18 85</w:t>
            </w:r>
            <w:r>
              <w:rPr>
                <w:rFonts w:ascii="Rawline"/>
                <w:color w:val="002263"/>
                <w:spacing w:val="-1"/>
                <w:sz w:val="20"/>
              </w:rPr>
              <w:t xml:space="preserve"> </w:t>
            </w:r>
            <w:r>
              <w:rPr>
                <w:rFonts w:ascii="Rawline"/>
                <w:color w:val="002263"/>
                <w:sz w:val="20"/>
              </w:rPr>
              <w:t>73</w:t>
            </w:r>
          </w:p>
        </w:tc>
      </w:tr>
      <w:tr w:rsidR="005605BC">
        <w:trPr>
          <w:trHeight w:val="539"/>
        </w:trPr>
        <w:tc>
          <w:tcPr>
            <w:tcW w:w="2512" w:type="dxa"/>
          </w:tcPr>
          <w:p w:rsidR="005605BC" w:rsidRDefault="00022160">
            <w:pPr>
              <w:pStyle w:val="TableParagraph"/>
              <w:spacing w:before="112"/>
              <w:ind w:left="50"/>
              <w:rPr>
                <w:rFonts w:ascii="Rawline"/>
                <w:b/>
                <w:sz w:val="20"/>
              </w:rPr>
            </w:pPr>
            <w:hyperlink r:id="rId21">
              <w:r w:rsidR="00113B3F">
                <w:rPr>
                  <w:rFonts w:ascii="Rawline"/>
                  <w:b/>
                  <w:color w:val="002263"/>
                  <w:sz w:val="20"/>
                </w:rPr>
                <w:t>servicepresse@cnp.fr</w:t>
              </w:r>
            </w:hyperlink>
          </w:p>
        </w:tc>
        <w:tc>
          <w:tcPr>
            <w:tcW w:w="1651" w:type="dxa"/>
          </w:tcPr>
          <w:p w:rsidR="005605BC" w:rsidRDefault="005605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05BC">
        <w:trPr>
          <w:trHeight w:val="427"/>
        </w:trPr>
        <w:tc>
          <w:tcPr>
            <w:tcW w:w="2512" w:type="dxa"/>
          </w:tcPr>
          <w:p w:rsidR="005605BC" w:rsidRDefault="00113B3F">
            <w:pPr>
              <w:pStyle w:val="TableParagraph"/>
              <w:spacing w:before="151" w:line="257" w:lineRule="exact"/>
              <w:ind w:left="50"/>
              <w:rPr>
                <w:rFonts w:ascii="Rawline"/>
                <w:sz w:val="20"/>
              </w:rPr>
            </w:pPr>
            <w:r>
              <w:rPr>
                <w:rFonts w:ascii="Rawline"/>
                <w:color w:val="002263"/>
                <w:sz w:val="20"/>
              </w:rPr>
              <w:t>Suivez-nous</w:t>
            </w:r>
            <w:r>
              <w:rPr>
                <w:rFonts w:ascii="Rawline"/>
                <w:color w:val="002263"/>
                <w:spacing w:val="-3"/>
                <w:sz w:val="20"/>
              </w:rPr>
              <w:t xml:space="preserve"> </w:t>
            </w:r>
            <w:r>
              <w:rPr>
                <w:rFonts w:ascii="Rawline"/>
                <w:color w:val="002263"/>
                <w:sz w:val="20"/>
              </w:rPr>
              <w:t>sur</w:t>
            </w:r>
            <w:r>
              <w:rPr>
                <w:rFonts w:ascii="Rawline"/>
                <w:color w:val="002263"/>
                <w:spacing w:val="-1"/>
                <w:sz w:val="20"/>
              </w:rPr>
              <w:t xml:space="preserve"> </w:t>
            </w:r>
            <w:r>
              <w:rPr>
                <w:rFonts w:ascii="Rawline"/>
                <w:color w:val="002263"/>
                <w:sz w:val="20"/>
              </w:rPr>
              <w:t>:</w:t>
            </w:r>
          </w:p>
        </w:tc>
        <w:tc>
          <w:tcPr>
            <w:tcW w:w="1651" w:type="dxa"/>
          </w:tcPr>
          <w:p w:rsidR="005605BC" w:rsidRDefault="005605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71B99" w:rsidRDefault="00B71B99"/>
    <w:sectPr w:rsidR="00B71B99">
      <w:pgSz w:w="11910" w:h="16840"/>
      <w:pgMar w:top="1020" w:right="520" w:bottom="720" w:left="580" w:header="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99" w:rsidRDefault="00113B3F">
      <w:r>
        <w:separator/>
      </w:r>
    </w:p>
  </w:endnote>
  <w:endnote w:type="continuationSeparator" w:id="0">
    <w:p w:rsidR="00B71B99" w:rsidRDefault="0011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wline Light">
    <w:panose1 w:val="00000400000000000000"/>
    <w:charset w:val="00"/>
    <w:family w:val="auto"/>
    <w:pitch w:val="variable"/>
    <w:sig w:usb0="20000207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wline Medium">
    <w:panose1 w:val="00000600000000000000"/>
    <w:charset w:val="00"/>
    <w:family w:val="auto"/>
    <w:pitch w:val="variable"/>
    <w:sig w:usb0="20000207" w:usb1="00000003" w:usb2="00000000" w:usb3="00000000" w:csb0="00000197" w:csb1="00000000"/>
  </w:font>
  <w:font w:name="Rawline SemiBold">
    <w:panose1 w:val="00000700000000000000"/>
    <w:charset w:val="00"/>
    <w:family w:val="auto"/>
    <w:pitch w:val="variable"/>
    <w:sig w:usb0="20000207" w:usb1="00000003" w:usb2="00000000" w:usb3="00000000" w:csb0="00000197" w:csb1="00000000"/>
  </w:font>
  <w:font w:name="Rawline">
    <w:panose1 w:val="00000500000000000000"/>
    <w:charset w:val="00"/>
    <w:family w:val="auto"/>
    <w:pitch w:val="variable"/>
    <w:sig w:usb0="20000207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3F" w:rsidRDefault="00113B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BC" w:rsidRDefault="00113B3F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487508992" behindDoc="1" locked="0" layoutInCell="1" allowOverlap="1">
          <wp:simplePos x="0" y="0"/>
          <wp:positionH relativeFrom="page">
            <wp:posOffset>541948</wp:posOffset>
          </wp:positionH>
          <wp:positionV relativeFrom="page">
            <wp:posOffset>10229639</wp:posOffset>
          </wp:positionV>
          <wp:extent cx="6465206" cy="21492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5206" cy="214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3F" w:rsidRDefault="00113B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99" w:rsidRDefault="00113B3F">
      <w:r>
        <w:separator/>
      </w:r>
    </w:p>
  </w:footnote>
  <w:footnote w:type="continuationSeparator" w:id="0">
    <w:p w:rsidR="00B71B99" w:rsidRDefault="0011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3F" w:rsidRDefault="00113B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3F" w:rsidRDefault="00113B3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3F" w:rsidRDefault="00113B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4A31"/>
    <w:multiLevelType w:val="hybridMultilevel"/>
    <w:tmpl w:val="07FA42D0"/>
    <w:lvl w:ilvl="0" w:tplc="A1444470">
      <w:numFmt w:val="bullet"/>
      <w:lvlText w:val="-"/>
      <w:lvlJc w:val="left"/>
      <w:pPr>
        <w:ind w:left="992" w:hanging="361"/>
      </w:pPr>
      <w:rPr>
        <w:rFonts w:ascii="Rawline Light" w:eastAsia="Rawline Light" w:hAnsi="Rawline Light" w:cs="Rawline Light" w:hint="default"/>
        <w:b w:val="0"/>
        <w:bCs w:val="0"/>
        <w:i w:val="0"/>
        <w:iCs w:val="0"/>
        <w:color w:val="454E4F"/>
        <w:w w:val="99"/>
        <w:sz w:val="20"/>
        <w:szCs w:val="20"/>
        <w:lang w:val="fr-FR" w:eastAsia="en-US" w:bidi="ar-SA"/>
      </w:rPr>
    </w:lvl>
    <w:lvl w:ilvl="1" w:tplc="D32492A6">
      <w:numFmt w:val="bullet"/>
      <w:lvlText w:val="•"/>
      <w:lvlJc w:val="left"/>
      <w:pPr>
        <w:ind w:left="1980" w:hanging="361"/>
      </w:pPr>
      <w:rPr>
        <w:rFonts w:hint="default"/>
        <w:lang w:val="fr-FR" w:eastAsia="en-US" w:bidi="ar-SA"/>
      </w:rPr>
    </w:lvl>
    <w:lvl w:ilvl="2" w:tplc="7356198A">
      <w:numFmt w:val="bullet"/>
      <w:lvlText w:val="•"/>
      <w:lvlJc w:val="left"/>
      <w:pPr>
        <w:ind w:left="2961" w:hanging="361"/>
      </w:pPr>
      <w:rPr>
        <w:rFonts w:hint="default"/>
        <w:lang w:val="fr-FR" w:eastAsia="en-US" w:bidi="ar-SA"/>
      </w:rPr>
    </w:lvl>
    <w:lvl w:ilvl="3" w:tplc="0D40B846">
      <w:numFmt w:val="bullet"/>
      <w:lvlText w:val="•"/>
      <w:lvlJc w:val="left"/>
      <w:pPr>
        <w:ind w:left="3941" w:hanging="361"/>
      </w:pPr>
      <w:rPr>
        <w:rFonts w:hint="default"/>
        <w:lang w:val="fr-FR" w:eastAsia="en-US" w:bidi="ar-SA"/>
      </w:rPr>
    </w:lvl>
    <w:lvl w:ilvl="4" w:tplc="0768A0FE">
      <w:numFmt w:val="bullet"/>
      <w:lvlText w:val="•"/>
      <w:lvlJc w:val="left"/>
      <w:pPr>
        <w:ind w:left="4922" w:hanging="361"/>
      </w:pPr>
      <w:rPr>
        <w:rFonts w:hint="default"/>
        <w:lang w:val="fr-FR" w:eastAsia="en-US" w:bidi="ar-SA"/>
      </w:rPr>
    </w:lvl>
    <w:lvl w:ilvl="5" w:tplc="D4C2B33A">
      <w:numFmt w:val="bullet"/>
      <w:lvlText w:val="•"/>
      <w:lvlJc w:val="left"/>
      <w:pPr>
        <w:ind w:left="5903" w:hanging="361"/>
      </w:pPr>
      <w:rPr>
        <w:rFonts w:hint="default"/>
        <w:lang w:val="fr-FR" w:eastAsia="en-US" w:bidi="ar-SA"/>
      </w:rPr>
    </w:lvl>
    <w:lvl w:ilvl="6" w:tplc="5508A5CA">
      <w:numFmt w:val="bullet"/>
      <w:lvlText w:val="•"/>
      <w:lvlJc w:val="left"/>
      <w:pPr>
        <w:ind w:left="6883" w:hanging="361"/>
      </w:pPr>
      <w:rPr>
        <w:rFonts w:hint="default"/>
        <w:lang w:val="fr-FR" w:eastAsia="en-US" w:bidi="ar-SA"/>
      </w:rPr>
    </w:lvl>
    <w:lvl w:ilvl="7" w:tplc="DD28F73C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71263380">
      <w:numFmt w:val="bullet"/>
      <w:lvlText w:val="•"/>
      <w:lvlJc w:val="left"/>
      <w:pPr>
        <w:ind w:left="8845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605BC"/>
    <w:rsid w:val="00022160"/>
    <w:rsid w:val="00113B3F"/>
    <w:rsid w:val="005605BC"/>
    <w:rsid w:val="00B7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70178"/>
  <w15:docId w15:val="{57674AF5-2442-4312-BEC1-21F1EA9F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awline Medium" w:eastAsia="Rawline Medium" w:hAnsi="Rawline Medium" w:cs="Rawline Medium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ind w:left="2708" w:right="440" w:hanging="2317"/>
    </w:pPr>
    <w:rPr>
      <w:rFonts w:ascii="Rawline SemiBold" w:eastAsia="Rawline SemiBold" w:hAnsi="Rawline SemiBold" w:cs="Rawline SemiBold"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"/>
      <w:ind w:left="99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1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3B3F"/>
    <w:rPr>
      <w:rFonts w:ascii="Rawline Medium" w:eastAsia="Rawline Medium" w:hAnsi="Rawline Medium" w:cs="Rawline Medium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1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3B3F"/>
    <w:rPr>
      <w:rFonts w:ascii="Rawline Medium" w:eastAsia="Rawline Medium" w:hAnsi="Rawline Medium" w:cs="Rawline Medium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mailto:servicepresse@cnp.fr" TargetMode="Externa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CNP Assurances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BERNARD Tamara</cp:lastModifiedBy>
  <cp:revision>3</cp:revision>
  <dcterms:created xsi:type="dcterms:W3CDTF">2021-09-13T09:39:00Z</dcterms:created>
  <dcterms:modified xsi:type="dcterms:W3CDTF">2021-09-13T15:16:00Z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2021-09-13T00:00:00Z</vt:filetime>
  </property>
  <property fmtid="{D5CDD505-2E9C-101B-9397-08002B2CF9AE}" pid="4" name="MSIP_Label_d9b4fdc8-09b3-4311-8f77-000164ee6eab_Enabled">
    <vt:lpwstr>true</vt:lpwstr>
  </property>
  <property fmtid="{D5CDD505-2E9C-101B-9397-08002B2CF9AE}" pid="5" name="MSIP_Label_d9b4fdc8-09b3-4311-8f77-000164ee6eab_SetDate">
    <vt:lpwstr>2021-09-13T09:39:23Z</vt:lpwstr>
  </property>
  <property fmtid="{D5CDD505-2E9C-101B-9397-08002B2CF9AE}" pid="6" name="MSIP_Label_d9b4fdc8-09b3-4311-8f77-000164ee6eab_Method">
    <vt:lpwstr>Standard</vt:lpwstr>
  </property>
  <property fmtid="{D5CDD505-2E9C-101B-9397-08002B2CF9AE}" pid="7" name="MSIP_Label_d9b4fdc8-09b3-4311-8f77-000164ee6eab_Name">
    <vt:lpwstr>Interne</vt:lpwstr>
  </property>
  <property fmtid="{D5CDD505-2E9C-101B-9397-08002B2CF9AE}" pid="8" name="MSIP_Label_d9b4fdc8-09b3-4311-8f77-000164ee6eab_SiteId">
    <vt:lpwstr>fab7e728-037c-497d-9a94-644655015ab8</vt:lpwstr>
  </property>
  <property fmtid="{D5CDD505-2E9C-101B-9397-08002B2CF9AE}" pid="9" name="MSIP_Label_d9b4fdc8-09b3-4311-8f77-000164ee6eab_ActionId">
    <vt:lpwstr>4ec06edf-25a6-4837-87a8-045f3e03bea0</vt:lpwstr>
  </property>
  <property fmtid="{D5CDD505-2E9C-101B-9397-08002B2CF9AE}" pid="10" name="MSIP_Label_d9b4fdc8-09b3-4311-8f77-000164ee6eab_ContentBits">
    <vt:lpwstr>0</vt:lpwstr>
  </property>
</Properties>
</file>